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CC4" w:rsidRDefault="00946CC4" w:rsidP="00946CC4">
      <w:pPr>
        <w:spacing w:after="5" w:line="240" w:lineRule="auto"/>
        <w:ind w:right="-15"/>
        <w:jc w:val="center"/>
        <w:rPr>
          <w:rFonts w:ascii="Times New Roman" w:eastAsia="Times New Roman" w:hAnsi="Times New Roman" w:cs="Times New Roman"/>
          <w:b/>
          <w:sz w:val="20"/>
        </w:rPr>
      </w:pPr>
      <w:r>
        <w:rPr>
          <w:rFonts w:ascii="Times New Roman" w:eastAsia="Times New Roman" w:hAnsi="Times New Roman" w:cs="Times New Roman"/>
          <w:b/>
          <w:sz w:val="20"/>
        </w:rPr>
        <w:t>SILABUS</w:t>
      </w:r>
      <w:bookmarkStart w:id="0" w:name="_GoBack"/>
      <w:bookmarkEnd w:id="0"/>
    </w:p>
    <w:p w:rsidR="00652A1C" w:rsidRDefault="004F7400" w:rsidP="004F7400">
      <w:pPr>
        <w:spacing w:after="5" w:line="240" w:lineRule="auto"/>
        <w:ind w:right="-15"/>
      </w:pPr>
      <w:r>
        <w:rPr>
          <w:rFonts w:ascii="Times New Roman" w:eastAsia="Times New Roman" w:hAnsi="Times New Roman" w:cs="Times New Roman"/>
          <w:b/>
          <w:sz w:val="20"/>
        </w:rPr>
        <w:t xml:space="preserve">Pendidikan Agama Islam dan Budi Pekerti </w:t>
      </w:r>
      <w:r>
        <w:rPr>
          <w:rFonts w:ascii="Times New Roman" w:eastAsia="Times New Roman" w:hAnsi="Times New Roman" w:cs="Times New Roman"/>
          <w:b/>
          <w:sz w:val="20"/>
        </w:rPr>
        <w:tab/>
        <w:t xml:space="preserve"> </w:t>
      </w:r>
    </w:p>
    <w:p w:rsidR="00652A1C" w:rsidRDefault="004F7400">
      <w:pPr>
        <w:spacing w:after="5" w:line="236" w:lineRule="auto"/>
        <w:ind w:left="-5" w:right="-15" w:hanging="10"/>
      </w:pPr>
      <w:r>
        <w:rPr>
          <w:rFonts w:ascii="Times New Roman" w:eastAsia="Times New Roman" w:hAnsi="Times New Roman" w:cs="Times New Roman"/>
          <w:sz w:val="20"/>
        </w:rPr>
        <w:t xml:space="preserve">Satuan Pendidikan </w:t>
      </w:r>
      <w:r>
        <w:rPr>
          <w:rFonts w:ascii="Times New Roman" w:eastAsia="Times New Roman" w:hAnsi="Times New Roman" w:cs="Times New Roman"/>
          <w:sz w:val="20"/>
        </w:rPr>
        <w:tab/>
        <w:t>: SMAN 1 SIANTAN TIMUR</w:t>
      </w:r>
    </w:p>
    <w:p w:rsidR="00652A1C" w:rsidRDefault="004F7400">
      <w:pPr>
        <w:spacing w:after="5" w:line="236" w:lineRule="auto"/>
        <w:ind w:left="-5" w:right="-15" w:hanging="10"/>
      </w:pPr>
      <w:r>
        <w:rPr>
          <w:rFonts w:ascii="Times New Roman" w:eastAsia="Times New Roman" w:hAnsi="Times New Roman" w:cs="Times New Roman"/>
          <w:sz w:val="20"/>
        </w:rPr>
        <w:t xml:space="preserve">Kelas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X (Sepuluh) </w:t>
      </w:r>
    </w:p>
    <w:p w:rsidR="00652A1C" w:rsidRDefault="004F7400">
      <w:pPr>
        <w:spacing w:after="5" w:line="236" w:lineRule="auto"/>
        <w:ind w:left="-5" w:right="-15" w:hanging="10"/>
      </w:pPr>
      <w:r>
        <w:rPr>
          <w:rFonts w:ascii="Times New Roman" w:eastAsia="Times New Roman" w:hAnsi="Times New Roman" w:cs="Times New Roman"/>
          <w:sz w:val="20"/>
        </w:rPr>
        <w:t xml:space="preserve">Kompetensi Inti  </w:t>
      </w:r>
      <w:r>
        <w:rPr>
          <w:rFonts w:ascii="Times New Roman" w:eastAsia="Times New Roman" w:hAnsi="Times New Roman" w:cs="Times New Roman"/>
          <w:sz w:val="20"/>
        </w:rPr>
        <w:tab/>
        <w:t xml:space="preserve">: </w:t>
      </w:r>
    </w:p>
    <w:p w:rsidR="00652A1C" w:rsidRDefault="004F7400">
      <w:pPr>
        <w:numPr>
          <w:ilvl w:val="0"/>
          <w:numId w:val="1"/>
        </w:numPr>
        <w:spacing w:after="5" w:line="240" w:lineRule="auto"/>
        <w:ind w:right="-15" w:hanging="360"/>
      </w:pPr>
      <w:r>
        <w:rPr>
          <w:rFonts w:ascii="Times New Roman" w:eastAsia="Times New Roman" w:hAnsi="Times New Roman" w:cs="Times New Roman"/>
          <w:b/>
          <w:sz w:val="20"/>
        </w:rPr>
        <w:t>KI-</w:t>
      </w:r>
      <w:proofErr w:type="gramStart"/>
      <w:r>
        <w:rPr>
          <w:rFonts w:ascii="Times New Roman" w:eastAsia="Times New Roman" w:hAnsi="Times New Roman" w:cs="Times New Roman"/>
          <w:b/>
          <w:sz w:val="20"/>
        </w:rPr>
        <w:t>1:Menghayati</w:t>
      </w:r>
      <w:proofErr w:type="gramEnd"/>
      <w:r>
        <w:rPr>
          <w:rFonts w:ascii="Times New Roman" w:eastAsia="Times New Roman" w:hAnsi="Times New Roman" w:cs="Times New Roman"/>
          <w:b/>
          <w:sz w:val="20"/>
        </w:rPr>
        <w:t xml:space="preserve"> dan mengamalkan</w:t>
      </w:r>
      <w:r>
        <w:rPr>
          <w:rFonts w:ascii="Times New Roman" w:eastAsia="Times New Roman" w:hAnsi="Times New Roman" w:cs="Times New Roman"/>
          <w:sz w:val="20"/>
        </w:rPr>
        <w:t xml:space="preserve"> ajaran agama yang dianutnya.  </w:t>
      </w:r>
    </w:p>
    <w:p w:rsidR="00652A1C" w:rsidRDefault="004F7400">
      <w:pPr>
        <w:numPr>
          <w:ilvl w:val="0"/>
          <w:numId w:val="1"/>
        </w:numPr>
        <w:spacing w:after="10" w:line="232" w:lineRule="auto"/>
        <w:ind w:right="-15" w:hanging="360"/>
      </w:pPr>
      <w:r>
        <w:rPr>
          <w:rFonts w:ascii="Times New Roman" w:eastAsia="Times New Roman" w:hAnsi="Times New Roman" w:cs="Times New Roman"/>
          <w:b/>
          <w:sz w:val="20"/>
        </w:rPr>
        <w:t>KI-2: Menghayati dan mengamalkan</w:t>
      </w:r>
      <w:r>
        <w:rPr>
          <w:rFonts w:ascii="Times New Roman" w:eastAsia="Times New Roman" w:hAnsi="Times New Roman" w:cs="Times New Roman"/>
          <w:sz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 </w:t>
      </w:r>
    </w:p>
    <w:p w:rsidR="00652A1C" w:rsidRDefault="004F7400">
      <w:pPr>
        <w:numPr>
          <w:ilvl w:val="0"/>
          <w:numId w:val="1"/>
        </w:numPr>
        <w:spacing w:after="5" w:line="236" w:lineRule="auto"/>
        <w:ind w:right="-15" w:hanging="360"/>
      </w:pPr>
      <w:r>
        <w:rPr>
          <w:rFonts w:ascii="Times New Roman" w:eastAsia="Times New Roman" w:hAnsi="Times New Roman" w:cs="Times New Roman"/>
          <w:b/>
          <w:sz w:val="20"/>
        </w:rPr>
        <w:t>KI 3:</w:t>
      </w:r>
      <w:r>
        <w:rPr>
          <w:rFonts w:ascii="Times New Roman" w:eastAsia="Times New Roman" w:hAnsi="Times New Roman" w:cs="Times New Roman"/>
          <w:sz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 </w:t>
      </w:r>
    </w:p>
    <w:p w:rsidR="00652A1C" w:rsidRDefault="004F7400">
      <w:pPr>
        <w:numPr>
          <w:ilvl w:val="0"/>
          <w:numId w:val="1"/>
        </w:numPr>
        <w:spacing w:after="5" w:line="236" w:lineRule="auto"/>
        <w:ind w:right="-15" w:hanging="360"/>
      </w:pPr>
      <w:r>
        <w:rPr>
          <w:rFonts w:ascii="Times New Roman" w:eastAsia="Times New Roman" w:hAnsi="Times New Roman" w:cs="Times New Roman"/>
          <w:b/>
          <w:sz w:val="20"/>
        </w:rPr>
        <w:t>KI4:</w:t>
      </w:r>
      <w:r>
        <w:rPr>
          <w:rFonts w:ascii="Times New Roman" w:eastAsia="Times New Roman" w:hAnsi="Times New Roman" w:cs="Times New Roman"/>
          <w:sz w:val="20"/>
        </w:rPr>
        <w:t xml:space="preserve"> Mengolah, menalar, dan menyaji dalam ranah konkret dan ranah abstrak terkait dengan pengembangan dari yang dipelajarinya di sekolah secara mandiri, bertindak secara efektif dan kreatif, serta mampu menggunakan metode sesuai kaidah keilmuan </w:t>
      </w:r>
    </w:p>
    <w:p w:rsidR="00652A1C" w:rsidRDefault="004F7400">
      <w:pPr>
        <w:spacing w:after="21"/>
      </w:pPr>
      <w:r>
        <w:rPr>
          <w:rFonts w:ascii="Times New Roman" w:eastAsia="Times New Roman" w:hAnsi="Times New Roman" w:cs="Times New Roman"/>
          <w:sz w:val="20"/>
        </w:rPr>
        <w:t xml:space="preserve"> </w:t>
      </w:r>
    </w:p>
    <w:tbl>
      <w:tblPr>
        <w:tblStyle w:val="TableGrid"/>
        <w:tblW w:w="14567" w:type="dxa"/>
        <w:tblInd w:w="-106" w:type="dxa"/>
        <w:tblCellMar>
          <w:right w:w="57" w:type="dxa"/>
        </w:tblCellMar>
        <w:tblLook w:val="04A0" w:firstRow="1" w:lastRow="0" w:firstColumn="1" w:lastColumn="0" w:noHBand="0" w:noVBand="1"/>
      </w:tblPr>
      <w:tblGrid>
        <w:gridCol w:w="467"/>
        <w:gridCol w:w="97"/>
        <w:gridCol w:w="3008"/>
        <w:gridCol w:w="2989"/>
        <w:gridCol w:w="777"/>
        <w:gridCol w:w="7229"/>
      </w:tblGrid>
      <w:tr w:rsidR="00652A1C">
        <w:trPr>
          <w:trHeight w:val="269"/>
        </w:trPr>
        <w:tc>
          <w:tcPr>
            <w:tcW w:w="467"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3159" w:type="dxa"/>
            <w:gridSpan w:val="2"/>
            <w:tcBorders>
              <w:top w:val="single" w:sz="4" w:space="0" w:color="000000"/>
              <w:left w:val="nil"/>
              <w:bottom w:val="single" w:sz="4" w:space="0" w:color="000000"/>
              <w:right w:val="single" w:sz="4" w:space="0" w:color="000000"/>
            </w:tcBorders>
            <w:shd w:val="clear" w:color="auto" w:fill="C2D69B"/>
          </w:tcPr>
          <w:p w:rsidR="00652A1C" w:rsidRDefault="004F7400">
            <w:pPr>
              <w:ind w:left="552"/>
            </w:pPr>
            <w:r>
              <w:rPr>
                <w:rFonts w:ascii="Times New Roman" w:eastAsia="Times New Roman" w:hAnsi="Times New Roman" w:cs="Times New Roman"/>
                <w:b/>
                <w:sz w:val="20"/>
              </w:rPr>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1457"/>
        </w:trPr>
        <w:tc>
          <w:tcPr>
            <w:tcW w:w="467" w:type="dxa"/>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1.1  </w:t>
            </w:r>
          </w:p>
        </w:tc>
        <w:tc>
          <w:tcPr>
            <w:tcW w:w="3159" w:type="dxa"/>
            <w:gridSpan w:val="2"/>
            <w:tcBorders>
              <w:top w:val="single" w:sz="4" w:space="0" w:color="000000"/>
              <w:left w:val="nil"/>
              <w:bottom w:val="single" w:sz="4" w:space="0" w:color="000000"/>
              <w:right w:val="single" w:sz="4" w:space="0" w:color="000000"/>
            </w:tcBorders>
          </w:tcPr>
          <w:p w:rsidR="00652A1C" w:rsidRDefault="004F7400">
            <w:pPr>
              <w:ind w:left="240"/>
            </w:pPr>
            <w:r>
              <w:rPr>
                <w:rFonts w:ascii="Times New Roman" w:eastAsia="Times New Roman" w:hAnsi="Times New Roman" w:cs="Times New Roman"/>
                <w:sz w:val="20"/>
              </w:rPr>
              <w:t xml:space="preserve">Terbiasa membaca al-Qur’an dengan meyakini bahwa kontrol diri (mujahadah an-nafs), prasangka baik (husnuzzan), dan persaudaraan (ukhuwah) adalah perintah agama.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spacing w:line="233" w:lineRule="auto"/>
              <w:ind w:left="288" w:hanging="178"/>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 (49): 10 dan 12 serta hadits terkait perilaku kontrol diri (mujahadah </w:t>
            </w:r>
            <w:r>
              <w:rPr>
                <w:rFonts w:ascii="Times New Roman" w:eastAsia="Times New Roman" w:hAnsi="Times New Roman" w:cs="Times New Roman"/>
                <w:i/>
                <w:sz w:val="20"/>
              </w:rPr>
              <w:t>an-nafs</w:t>
            </w:r>
            <w:r>
              <w:rPr>
                <w:rFonts w:ascii="Times New Roman" w:eastAsia="Times New Roman" w:hAnsi="Times New Roman" w:cs="Times New Roman"/>
                <w:sz w:val="20"/>
              </w:rPr>
              <w:t>), prasangka baik (husnuzzhan), dan persaudaraan (</w:t>
            </w:r>
            <w:r>
              <w:rPr>
                <w:rFonts w:ascii="Times New Roman" w:eastAsia="Times New Roman" w:hAnsi="Times New Roman" w:cs="Times New Roman"/>
                <w:i/>
                <w:sz w:val="20"/>
              </w:rPr>
              <w:t>ukhuwah</w:t>
            </w:r>
            <w:r>
              <w:rPr>
                <w:rFonts w:ascii="Times New Roman" w:eastAsia="Times New Roman" w:hAnsi="Times New Roman" w:cs="Times New Roman"/>
                <w:sz w:val="20"/>
              </w:rPr>
              <w:t xml:space="preserve">)  </w:t>
            </w:r>
          </w:p>
          <w:p w:rsidR="00652A1C" w:rsidRDefault="004F7400">
            <w:pPr>
              <w:ind w:left="144"/>
            </w:pPr>
            <w:r>
              <w:rPr>
                <w:rFonts w:ascii="Times New Roman" w:eastAsia="Times New Roman" w:hAnsi="Times New Roman" w:cs="Times New Roman"/>
                <w:sz w:val="20"/>
              </w:rPr>
              <w:t xml:space="preserve">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2"/>
              </w:numPr>
              <w:spacing w:after="33" w:line="240" w:lineRule="auto"/>
            </w:pPr>
          </w:p>
          <w:p w:rsidR="00652A1C" w:rsidRDefault="00652A1C">
            <w:pPr>
              <w:numPr>
                <w:ilvl w:val="0"/>
                <w:numId w:val="2"/>
              </w:numPr>
              <w:spacing w:after="33" w:line="240" w:lineRule="auto"/>
            </w:pPr>
          </w:p>
          <w:p w:rsidR="00652A1C" w:rsidRDefault="00652A1C">
            <w:pPr>
              <w:numPr>
                <w:ilvl w:val="0"/>
                <w:numId w:val="2"/>
              </w:numPr>
              <w:spacing w:after="34" w:line="240" w:lineRule="auto"/>
            </w:pPr>
          </w:p>
          <w:p w:rsidR="00652A1C" w:rsidRDefault="00652A1C">
            <w:pPr>
              <w:numPr>
                <w:ilvl w:val="0"/>
                <w:numId w:val="2"/>
              </w:numPr>
              <w:spacing w:after="264" w:line="240" w:lineRule="auto"/>
            </w:pPr>
          </w:p>
          <w:p w:rsidR="00652A1C" w:rsidRDefault="00652A1C">
            <w:pPr>
              <w:numPr>
                <w:ilvl w:val="0"/>
                <w:numId w:val="2"/>
              </w:numPr>
              <w:spacing w:after="29" w:line="240" w:lineRule="auto"/>
            </w:pPr>
          </w:p>
          <w:p w:rsidR="00652A1C" w:rsidRDefault="00652A1C">
            <w:pPr>
              <w:numPr>
                <w:ilvl w:val="0"/>
                <w:numId w:val="2"/>
              </w:numPr>
              <w:spacing w:after="33" w:line="240" w:lineRule="auto"/>
            </w:pPr>
          </w:p>
          <w:p w:rsidR="00652A1C" w:rsidRDefault="00652A1C">
            <w:pPr>
              <w:numPr>
                <w:ilvl w:val="0"/>
                <w:numId w:val="2"/>
              </w:numPr>
              <w:spacing w:after="34" w:line="240" w:lineRule="auto"/>
            </w:pPr>
          </w:p>
          <w:p w:rsidR="00652A1C" w:rsidRDefault="00652A1C">
            <w:pPr>
              <w:numPr>
                <w:ilvl w:val="0"/>
                <w:numId w:val="2"/>
              </w:numPr>
              <w:spacing w:after="33" w:line="240" w:lineRule="auto"/>
            </w:pPr>
          </w:p>
          <w:p w:rsidR="00652A1C" w:rsidRDefault="00652A1C">
            <w:pPr>
              <w:numPr>
                <w:ilvl w:val="0"/>
                <w:numId w:val="2"/>
              </w:numPr>
              <w:spacing w:after="494" w:line="240" w:lineRule="auto"/>
            </w:pPr>
          </w:p>
          <w:p w:rsidR="00652A1C" w:rsidRDefault="00652A1C">
            <w:pPr>
              <w:numPr>
                <w:ilvl w:val="0"/>
                <w:numId w:val="2"/>
              </w:numPr>
              <w:spacing w:after="34" w:line="240" w:lineRule="auto"/>
            </w:pPr>
          </w:p>
          <w:p w:rsidR="00652A1C" w:rsidRDefault="00652A1C">
            <w:pPr>
              <w:numPr>
                <w:ilvl w:val="0"/>
                <w:numId w:val="2"/>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40" w:lineRule="auto"/>
            </w:pPr>
            <w:r>
              <w:rPr>
                <w:rFonts w:ascii="Times New Roman" w:eastAsia="Times New Roman" w:hAnsi="Times New Roman" w:cs="Times New Roman"/>
                <w:sz w:val="20"/>
              </w:rPr>
              <w:t xml:space="preserve">Menyimak bacaan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w:t>
            </w:r>
          </w:p>
          <w:p w:rsidR="00652A1C" w:rsidRDefault="004F7400">
            <w:pPr>
              <w:spacing w:after="10" w:line="240" w:lineRule="auto"/>
            </w:pPr>
            <w:r>
              <w:rPr>
                <w:rFonts w:ascii="Times New Roman" w:eastAsia="Times New Roman" w:hAnsi="Times New Roman" w:cs="Times New Roman"/>
                <w:sz w:val="20"/>
              </w:rPr>
              <w:t xml:space="preserve">Membaca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w:t>
            </w:r>
          </w:p>
          <w:p w:rsidR="00652A1C" w:rsidRDefault="004F7400">
            <w:pPr>
              <w:spacing w:after="10" w:line="240" w:lineRule="auto"/>
            </w:pPr>
            <w:r>
              <w:rPr>
                <w:rFonts w:ascii="Times New Roman" w:eastAsia="Times New Roman" w:hAnsi="Times New Roman" w:cs="Times New Roman"/>
                <w:sz w:val="20"/>
              </w:rPr>
              <w:t xml:space="preserve">Mencermati makna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w:t>
            </w:r>
          </w:p>
          <w:p w:rsidR="00652A1C" w:rsidRDefault="004F7400">
            <w:pPr>
              <w:spacing w:after="10" w:line="232" w:lineRule="auto"/>
              <w:ind w:right="65"/>
            </w:pPr>
            <w:r>
              <w:rPr>
                <w:rFonts w:ascii="Times New Roman" w:eastAsia="Times New Roman" w:hAnsi="Times New Roman" w:cs="Times New Roman"/>
                <w:sz w:val="20"/>
              </w:rPr>
              <w:t xml:space="preserve">Menanyakan cara membaca, hukum tajwid, asbabun nuzul, makna, dan pesan-pesan utama </w:t>
            </w:r>
            <w:proofErr w:type="gramStart"/>
            <w:r>
              <w:rPr>
                <w:rFonts w:ascii="Times New Roman" w:eastAsia="Times New Roman" w:hAnsi="Times New Roman" w:cs="Times New Roman"/>
                <w:sz w:val="20"/>
              </w:rPr>
              <w:t xml:space="preserve">dalam  </w:t>
            </w:r>
            <w:r>
              <w:rPr>
                <w:rFonts w:ascii="Times New Roman" w:eastAsia="Times New Roman" w:hAnsi="Times New Roman" w:cs="Times New Roman"/>
                <w:i/>
                <w:sz w:val="20"/>
              </w:rPr>
              <w:t>Q.S.</w:t>
            </w:r>
            <w:proofErr w:type="gramEnd"/>
            <w:r>
              <w:rPr>
                <w:rFonts w:ascii="Times New Roman" w:eastAsia="Times New Roman" w:hAnsi="Times New Roman" w:cs="Times New Roman"/>
                <w:i/>
                <w:sz w:val="20"/>
              </w:rPr>
              <w:t xml:space="preserve"> al-Hujurat</w:t>
            </w:r>
            <w:r>
              <w:rPr>
                <w:rFonts w:ascii="Times New Roman" w:eastAsia="Times New Roman" w:hAnsi="Times New Roman" w:cs="Times New Roman"/>
                <w:sz w:val="20"/>
              </w:rPr>
              <w:t xml:space="preserve">/49: 10 dan 12 serta hadits terkait. </w:t>
            </w:r>
          </w:p>
          <w:p w:rsidR="00652A1C" w:rsidRDefault="004F7400">
            <w:pPr>
              <w:spacing w:after="5" w:line="240" w:lineRule="auto"/>
            </w:pPr>
            <w:r>
              <w:rPr>
                <w:rFonts w:ascii="Times New Roman" w:eastAsia="Times New Roman" w:hAnsi="Times New Roman" w:cs="Times New Roman"/>
                <w:sz w:val="20"/>
              </w:rPr>
              <w:t xml:space="preserve">Mengidentifikasi hukum bacaan (tajwid)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w:t>
            </w:r>
          </w:p>
          <w:p w:rsidR="00652A1C" w:rsidRDefault="004F7400">
            <w:pPr>
              <w:spacing w:after="10" w:line="240" w:lineRule="auto"/>
            </w:pPr>
            <w:r>
              <w:rPr>
                <w:rFonts w:ascii="Times New Roman" w:eastAsia="Times New Roman" w:hAnsi="Times New Roman" w:cs="Times New Roman"/>
                <w:sz w:val="20"/>
              </w:rPr>
              <w:t xml:space="preserve">Menterjemahkan </w:t>
            </w:r>
            <w:proofErr w:type="gramStart"/>
            <w:r>
              <w:rPr>
                <w:rFonts w:ascii="Times New Roman" w:eastAsia="Times New Roman" w:hAnsi="Times New Roman" w:cs="Times New Roman"/>
                <w:sz w:val="20"/>
              </w:rPr>
              <w:t xml:space="preserve">dalam  </w:t>
            </w:r>
            <w:r>
              <w:rPr>
                <w:rFonts w:ascii="Times New Roman" w:eastAsia="Times New Roman" w:hAnsi="Times New Roman" w:cs="Times New Roman"/>
                <w:i/>
                <w:sz w:val="20"/>
              </w:rPr>
              <w:t>Q.S.</w:t>
            </w:r>
            <w:proofErr w:type="gramEnd"/>
            <w:r>
              <w:rPr>
                <w:rFonts w:ascii="Times New Roman" w:eastAsia="Times New Roman" w:hAnsi="Times New Roman" w:cs="Times New Roman"/>
                <w:i/>
                <w:sz w:val="20"/>
              </w:rPr>
              <w:t xml:space="preserve"> al-Hujurat</w:t>
            </w:r>
            <w:r>
              <w:rPr>
                <w:rFonts w:ascii="Times New Roman" w:eastAsia="Times New Roman" w:hAnsi="Times New Roman" w:cs="Times New Roman"/>
                <w:sz w:val="20"/>
              </w:rPr>
              <w:t xml:space="preserve">/49: 10 dan 12 serta hadits terkait. </w:t>
            </w:r>
          </w:p>
          <w:p w:rsidR="00652A1C" w:rsidRDefault="004F7400">
            <w:pPr>
              <w:spacing w:after="10" w:line="240" w:lineRule="auto"/>
            </w:pPr>
            <w:r>
              <w:rPr>
                <w:rFonts w:ascii="Times New Roman" w:eastAsia="Times New Roman" w:hAnsi="Times New Roman" w:cs="Times New Roman"/>
                <w:sz w:val="20"/>
              </w:rPr>
              <w:t xml:space="preserve">Menganalisis asbabun nuzul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w:t>
            </w:r>
          </w:p>
          <w:p w:rsidR="00652A1C" w:rsidRDefault="004F7400">
            <w:pPr>
              <w:spacing w:after="10" w:line="240" w:lineRule="auto"/>
            </w:pPr>
            <w:r>
              <w:rPr>
                <w:rFonts w:ascii="Times New Roman" w:eastAsia="Times New Roman" w:hAnsi="Times New Roman" w:cs="Times New Roman"/>
                <w:sz w:val="20"/>
              </w:rPr>
              <w:t xml:space="preserve">Menganalisis makna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w:t>
            </w:r>
          </w:p>
          <w:p w:rsidR="00652A1C" w:rsidRDefault="004F7400">
            <w:pPr>
              <w:spacing w:after="10" w:line="237" w:lineRule="auto"/>
            </w:pPr>
            <w:r>
              <w:rPr>
                <w:rFonts w:ascii="Times New Roman" w:eastAsia="Times New Roman" w:hAnsi="Times New Roman" w:cs="Times New Roman"/>
                <w:sz w:val="20"/>
              </w:rPr>
              <w:t xml:space="preserve">Mengidentifikasi Manfaat kontrol diri (mujahadah an-nafs), prasangka baik (husnuzzhan) dan persaudaraan (ukhuwah) sesuai dengan pesan Q.S. al-Hujurat/49: 10 dan 12, serta hadis terkaitsesuai dengan pesan Q.S. al-Hujurat/49: 10 dan 12, serta hadis terkait Menyimpulkan hukum bacaan yang terdapat dalam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w:t>
            </w:r>
          </w:p>
          <w:p w:rsidR="00652A1C" w:rsidRDefault="004F7400">
            <w:r>
              <w:rPr>
                <w:rFonts w:ascii="Times New Roman" w:eastAsia="Times New Roman" w:hAnsi="Times New Roman" w:cs="Times New Roman"/>
                <w:sz w:val="20"/>
              </w:rPr>
              <w:t xml:space="preserve">Menyimpulkan makna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w:t>
            </w:r>
          </w:p>
        </w:tc>
      </w:tr>
      <w:tr w:rsidR="00652A1C">
        <w:trPr>
          <w:trHeight w:val="1680"/>
        </w:trPr>
        <w:tc>
          <w:tcPr>
            <w:tcW w:w="467" w:type="dxa"/>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2.1  </w:t>
            </w:r>
          </w:p>
        </w:tc>
        <w:tc>
          <w:tcPr>
            <w:tcW w:w="3159" w:type="dxa"/>
            <w:gridSpan w:val="2"/>
            <w:tcBorders>
              <w:top w:val="single" w:sz="4" w:space="0" w:color="000000"/>
              <w:left w:val="nil"/>
              <w:bottom w:val="single" w:sz="4" w:space="0" w:color="000000"/>
              <w:right w:val="single" w:sz="4" w:space="0" w:color="000000"/>
            </w:tcBorders>
          </w:tcPr>
          <w:p w:rsidR="00652A1C" w:rsidRDefault="004F7400">
            <w:pPr>
              <w:ind w:left="240"/>
            </w:pPr>
            <w:r>
              <w:rPr>
                <w:rFonts w:ascii="Times New Roman" w:eastAsia="Times New Roman" w:hAnsi="Times New Roman" w:cs="Times New Roman"/>
                <w:sz w:val="20"/>
              </w:rPr>
              <w:t xml:space="preserve">Menunjukkan perilaku kontrol diri (mujahadah an-nafs), prasangka baik (husnuzzan), dan persaudaraan (ukhuwah) sebagai implementasi perintah Q.S. al- Hujurat/49: 10 dan 12 serta Hadis terkait.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524"/>
        </w:trPr>
        <w:tc>
          <w:tcPr>
            <w:tcW w:w="467" w:type="dxa"/>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3.1  </w:t>
            </w:r>
          </w:p>
        </w:tc>
        <w:tc>
          <w:tcPr>
            <w:tcW w:w="3159" w:type="dxa"/>
            <w:gridSpan w:val="2"/>
            <w:tcBorders>
              <w:top w:val="single" w:sz="4" w:space="0" w:color="000000"/>
              <w:left w:val="nil"/>
              <w:bottom w:val="single" w:sz="4" w:space="0" w:color="000000"/>
              <w:right w:val="single" w:sz="4" w:space="0" w:color="000000"/>
            </w:tcBorders>
          </w:tcPr>
          <w:p w:rsidR="00652A1C" w:rsidRDefault="004F7400">
            <w:pPr>
              <w:ind w:left="240"/>
            </w:pPr>
            <w:r>
              <w:rPr>
                <w:rFonts w:ascii="Times New Roman" w:eastAsia="Times New Roman" w:hAnsi="Times New Roman" w:cs="Times New Roman"/>
                <w:sz w:val="20"/>
              </w:rPr>
              <w:t xml:space="preserve">Menganalisis Q.S. al-Hujurat/49: 10 dan 12 serta Hadis tentang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274"/>
        </w:trPr>
        <w:tc>
          <w:tcPr>
            <w:tcW w:w="3626" w:type="dxa"/>
            <w:gridSpan w:val="3"/>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766"/>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707" w:right="157"/>
              <w:jc w:val="both"/>
            </w:pPr>
            <w:r>
              <w:rPr>
                <w:rFonts w:ascii="Times New Roman" w:eastAsia="Times New Roman" w:hAnsi="Times New Roman" w:cs="Times New Roman"/>
                <w:sz w:val="20"/>
              </w:rPr>
              <w:t xml:space="preserve">kontrol diri (mujahadah an-nafs), prasangka baik (husnuzzan), dan persaudaraan (ukhuwah).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652A1C"/>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3"/>
              </w:numPr>
              <w:spacing w:after="264" w:line="240" w:lineRule="auto"/>
            </w:pPr>
          </w:p>
          <w:p w:rsidR="00652A1C" w:rsidRDefault="00652A1C">
            <w:pPr>
              <w:numPr>
                <w:ilvl w:val="0"/>
                <w:numId w:val="3"/>
              </w:numPr>
              <w:spacing w:after="495" w:line="240" w:lineRule="auto"/>
            </w:pPr>
          </w:p>
          <w:p w:rsidR="00652A1C" w:rsidRDefault="00652A1C">
            <w:pPr>
              <w:numPr>
                <w:ilvl w:val="0"/>
                <w:numId w:val="3"/>
              </w:numPr>
              <w:spacing w:after="264" w:line="240" w:lineRule="auto"/>
            </w:pPr>
          </w:p>
          <w:p w:rsidR="00652A1C" w:rsidRDefault="00652A1C">
            <w:pPr>
              <w:numPr>
                <w:ilvl w:val="0"/>
                <w:numId w:val="3"/>
              </w:numPr>
              <w:spacing w:after="33" w:line="240" w:lineRule="auto"/>
            </w:pPr>
          </w:p>
          <w:p w:rsidR="00652A1C" w:rsidRDefault="00652A1C">
            <w:pPr>
              <w:numPr>
                <w:ilvl w:val="0"/>
                <w:numId w:val="3"/>
              </w:numPr>
              <w:spacing w:after="33" w:line="240" w:lineRule="auto"/>
            </w:pPr>
          </w:p>
          <w:p w:rsidR="00652A1C" w:rsidRDefault="00652A1C">
            <w:pPr>
              <w:numPr>
                <w:ilvl w:val="0"/>
                <w:numId w:val="3"/>
              </w:numPr>
              <w:spacing w:after="34" w:line="240" w:lineRule="auto"/>
            </w:pPr>
          </w:p>
          <w:p w:rsidR="00652A1C" w:rsidRDefault="00652A1C">
            <w:pPr>
              <w:numPr>
                <w:ilvl w:val="0"/>
                <w:numId w:val="3"/>
              </w:numPr>
              <w:spacing w:after="29" w:line="240" w:lineRule="auto"/>
            </w:pPr>
          </w:p>
          <w:p w:rsidR="00652A1C" w:rsidRDefault="00652A1C">
            <w:pPr>
              <w:numPr>
                <w:ilvl w:val="0"/>
                <w:numId w:val="3"/>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ind w:right="3"/>
            </w:pPr>
            <w:r>
              <w:rPr>
                <w:rFonts w:ascii="Times New Roman" w:eastAsia="Times New Roman" w:hAnsi="Times New Roman" w:cs="Times New Roman"/>
                <w:sz w:val="20"/>
              </w:rPr>
              <w:lastRenderedPageBreak/>
              <w:t xml:space="preserve">Menyimpulkan pesan-pesan utama </w:t>
            </w:r>
            <w:proofErr w:type="gramStart"/>
            <w:r>
              <w:rPr>
                <w:rFonts w:ascii="Times New Roman" w:eastAsia="Times New Roman" w:hAnsi="Times New Roman" w:cs="Times New Roman"/>
                <w:sz w:val="20"/>
              </w:rPr>
              <w:t xml:space="preserve">dalam  </w:t>
            </w:r>
            <w:r>
              <w:rPr>
                <w:rFonts w:ascii="Times New Roman" w:eastAsia="Times New Roman" w:hAnsi="Times New Roman" w:cs="Times New Roman"/>
                <w:i/>
                <w:sz w:val="20"/>
              </w:rPr>
              <w:t>Q.S.</w:t>
            </w:r>
            <w:proofErr w:type="gramEnd"/>
            <w:r>
              <w:rPr>
                <w:rFonts w:ascii="Times New Roman" w:eastAsia="Times New Roman" w:hAnsi="Times New Roman" w:cs="Times New Roman"/>
                <w:i/>
                <w:sz w:val="20"/>
              </w:rPr>
              <w:t xml:space="preserve"> al-Hujurat</w:t>
            </w:r>
            <w:r>
              <w:rPr>
                <w:rFonts w:ascii="Times New Roman" w:eastAsia="Times New Roman" w:hAnsi="Times New Roman" w:cs="Times New Roman"/>
                <w:sz w:val="20"/>
              </w:rPr>
              <w:t xml:space="preserve">/49: 10 dan 12 serta hadits terkait. </w:t>
            </w:r>
          </w:p>
          <w:p w:rsidR="00652A1C" w:rsidRDefault="004F7400">
            <w:pPr>
              <w:spacing w:line="232" w:lineRule="auto"/>
            </w:pPr>
            <w:r>
              <w:rPr>
                <w:rFonts w:ascii="Times New Roman" w:eastAsia="Times New Roman" w:hAnsi="Times New Roman" w:cs="Times New Roman"/>
                <w:sz w:val="20"/>
              </w:rPr>
              <w:lastRenderedPageBreak/>
              <w:t xml:space="preserve">Mengaitkan antara kualitas keimanan dengan kontrol diri (mujahadah an-nafs), prasangka baik (husnuzzan), dan persaudaraan (ukhuwah) sesuai dengan pesan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w:t>
            </w:r>
          </w:p>
          <w:p w:rsidR="00652A1C" w:rsidRDefault="004F7400">
            <w:pPr>
              <w:spacing w:after="10" w:line="240" w:lineRule="auto"/>
            </w:pPr>
            <w:r>
              <w:rPr>
                <w:rFonts w:ascii="Times New Roman" w:eastAsia="Times New Roman" w:hAnsi="Times New Roman" w:cs="Times New Roman"/>
                <w:sz w:val="20"/>
              </w:rPr>
              <w:t xml:space="preserve">10 dan 12, serta hadis terkait. </w:t>
            </w:r>
          </w:p>
          <w:p w:rsidR="00652A1C" w:rsidRDefault="004F7400">
            <w:pPr>
              <w:spacing w:after="10" w:line="232" w:lineRule="auto"/>
              <w:ind w:right="44"/>
            </w:pPr>
            <w:r>
              <w:rPr>
                <w:rFonts w:ascii="Times New Roman" w:eastAsia="Times New Roman" w:hAnsi="Times New Roman" w:cs="Times New Roman"/>
                <w:sz w:val="20"/>
              </w:rPr>
              <w:t xml:space="preserve">Mendemonstrasikan bacaan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sesuai dengan kaidah tajwid dan makharijul huruf. </w:t>
            </w:r>
          </w:p>
          <w:p w:rsidR="00652A1C" w:rsidRDefault="004F7400">
            <w:pPr>
              <w:spacing w:after="10" w:line="240" w:lineRule="auto"/>
            </w:pPr>
            <w:r>
              <w:rPr>
                <w:rFonts w:ascii="Times New Roman" w:eastAsia="Times New Roman" w:hAnsi="Times New Roman" w:cs="Times New Roman"/>
                <w:sz w:val="20"/>
              </w:rPr>
              <w:t xml:space="preserve">Mendemonstrasikan hafalan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dengan fasih dan lancar. </w:t>
            </w:r>
          </w:p>
          <w:p w:rsidR="00652A1C" w:rsidRDefault="004F7400">
            <w:pPr>
              <w:spacing w:after="10" w:line="240" w:lineRule="auto"/>
            </w:pPr>
            <w:r>
              <w:rPr>
                <w:rFonts w:ascii="Times New Roman" w:eastAsia="Times New Roman" w:hAnsi="Times New Roman" w:cs="Times New Roman"/>
                <w:sz w:val="20"/>
              </w:rPr>
              <w:t xml:space="preserve">Menjelaskan hukum bacaan yang terdapat pada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w:t>
            </w:r>
          </w:p>
          <w:p w:rsidR="00652A1C" w:rsidRDefault="004F7400">
            <w:pPr>
              <w:spacing w:after="10" w:line="240" w:lineRule="auto"/>
            </w:pPr>
            <w:r>
              <w:rPr>
                <w:rFonts w:ascii="Times New Roman" w:eastAsia="Times New Roman" w:hAnsi="Times New Roman" w:cs="Times New Roman"/>
                <w:sz w:val="20"/>
              </w:rPr>
              <w:t xml:space="preserve">Menjelaskan makna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w:t>
            </w:r>
          </w:p>
          <w:p w:rsidR="00652A1C" w:rsidRDefault="004F7400">
            <w:pPr>
              <w:ind w:right="65"/>
            </w:pPr>
            <w:r>
              <w:rPr>
                <w:rFonts w:ascii="Times New Roman" w:eastAsia="Times New Roman" w:hAnsi="Times New Roman" w:cs="Times New Roman"/>
                <w:sz w:val="20"/>
              </w:rPr>
              <w:t xml:space="preserve">Menjelaskan pesan-pesan utama dalam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hadits terkait Menjelaskan keterkaitan antara kualitas keimanan dengan kontrol diri (mujahadah annafs), prasangka baik (husnuzzan), dan persaudaraan (ukhuwah) sesuai dengan pesan </w:t>
            </w:r>
            <w:r>
              <w:rPr>
                <w:rFonts w:ascii="Times New Roman" w:eastAsia="Times New Roman" w:hAnsi="Times New Roman" w:cs="Times New Roman"/>
                <w:i/>
                <w:sz w:val="20"/>
              </w:rPr>
              <w:t>Q.S. al-Hujurat</w:t>
            </w:r>
            <w:r>
              <w:rPr>
                <w:rFonts w:ascii="Times New Roman" w:eastAsia="Times New Roman" w:hAnsi="Times New Roman" w:cs="Times New Roman"/>
                <w:sz w:val="20"/>
              </w:rPr>
              <w:t xml:space="preserve">/49: 10 dan 12, serta hadis terkait. </w:t>
            </w:r>
          </w:p>
        </w:tc>
      </w:tr>
      <w:tr w:rsidR="00652A1C">
        <w:trPr>
          <w:trHeight w:val="3059"/>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spacing w:line="233" w:lineRule="auto"/>
              <w:ind w:left="707" w:hanging="600"/>
            </w:pPr>
            <w:r>
              <w:rPr>
                <w:rFonts w:ascii="Times New Roman" w:eastAsia="Times New Roman" w:hAnsi="Times New Roman" w:cs="Times New Roman"/>
                <w:sz w:val="20"/>
              </w:rPr>
              <w:lastRenderedPageBreak/>
              <w:t xml:space="preserve">4.1.1  Membaca Q.S. al-Hujurat/49: 10 dan 12, sesuai dengan kaidah tajwid dan makharijul huruf  </w:t>
            </w:r>
          </w:p>
          <w:p w:rsidR="00652A1C" w:rsidRDefault="004F7400">
            <w:pPr>
              <w:spacing w:line="232" w:lineRule="auto"/>
              <w:ind w:left="707" w:right="145" w:hanging="600"/>
              <w:jc w:val="both"/>
            </w:pPr>
            <w:proofErr w:type="gramStart"/>
            <w:r>
              <w:rPr>
                <w:rFonts w:ascii="Times New Roman" w:eastAsia="Times New Roman" w:hAnsi="Times New Roman" w:cs="Times New Roman"/>
                <w:sz w:val="20"/>
              </w:rPr>
              <w:t>4.1.2  Mendemonstrasikan</w:t>
            </w:r>
            <w:proofErr w:type="gramEnd"/>
            <w:r>
              <w:rPr>
                <w:rFonts w:ascii="Times New Roman" w:eastAsia="Times New Roman" w:hAnsi="Times New Roman" w:cs="Times New Roman"/>
                <w:sz w:val="20"/>
              </w:rPr>
              <w:t xml:space="preserve"> hafalan Q.S. al-Hujurat/49: 10 dan 12 dengan fasih dan lancar.  </w:t>
            </w:r>
          </w:p>
          <w:p w:rsidR="00652A1C" w:rsidRDefault="004F7400">
            <w:pPr>
              <w:spacing w:line="233" w:lineRule="auto"/>
              <w:ind w:left="707" w:hanging="600"/>
            </w:pPr>
            <w:r>
              <w:rPr>
                <w:rFonts w:ascii="Times New Roman" w:eastAsia="Times New Roman" w:hAnsi="Times New Roman" w:cs="Times New Roman"/>
                <w:sz w:val="20"/>
              </w:rPr>
              <w:t xml:space="preserve">4.1.3  Menyajikan hubungan antara kualitas keimanan dengan kontrol diri (mujahadah an-nafs), prasangka baik (husnuzzan), dan persaudaraan (ukhuwah) sesuai dengan pesan Q.S. al-Hujurat/49: </w:t>
            </w:r>
          </w:p>
          <w:p w:rsidR="00652A1C" w:rsidRDefault="004F7400">
            <w:pPr>
              <w:ind w:left="707"/>
            </w:pPr>
            <w:r>
              <w:rPr>
                <w:rFonts w:ascii="Times New Roman" w:eastAsia="Times New Roman" w:hAnsi="Times New Roman" w:cs="Times New Roman"/>
                <w:sz w:val="20"/>
              </w:rPr>
              <w:t xml:space="preserve">10 dan 12, serta Hadis terkait.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523"/>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lastRenderedPageBreak/>
              <w:t xml:space="preserve">1.2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Meyakini bahwa pergaulan bebas dan zina adalah dilarang agama.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spacing w:line="231" w:lineRule="auto"/>
              <w:ind w:left="182" w:hanging="72"/>
            </w:pPr>
            <w:r>
              <w:rPr>
                <w:rFonts w:ascii="Times New Roman" w:eastAsia="Times New Roman" w:hAnsi="Times New Roman" w:cs="Times New Roman"/>
                <w:sz w:val="20"/>
              </w:rPr>
              <w:t xml:space="preserve">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hadis tentang larangan pergaulan bebas dan perbuatan zina </w:t>
            </w:r>
            <w:r>
              <w:rPr>
                <w:rFonts w:ascii="Times New Roman" w:eastAsia="Times New Roman" w:hAnsi="Times New Roman" w:cs="Times New Roman"/>
                <w:i/>
                <w:sz w:val="20"/>
              </w:rPr>
              <w:t xml:space="preserve"> </w:t>
            </w:r>
          </w:p>
          <w:p w:rsidR="00652A1C" w:rsidRDefault="004F7400">
            <w:pPr>
              <w:ind w:left="110"/>
            </w:pPr>
            <w:r>
              <w:rPr>
                <w:rFonts w:ascii="Times New Roman" w:eastAsia="Times New Roman" w:hAnsi="Times New Roman" w:cs="Times New Roman"/>
                <w:sz w:val="20"/>
              </w:rPr>
              <w:t xml:space="preserve">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4"/>
              </w:numPr>
              <w:spacing w:after="259" w:line="240" w:lineRule="auto"/>
            </w:pPr>
          </w:p>
          <w:p w:rsidR="00652A1C" w:rsidRDefault="00652A1C">
            <w:pPr>
              <w:numPr>
                <w:ilvl w:val="0"/>
                <w:numId w:val="4"/>
              </w:numPr>
              <w:spacing w:after="264" w:line="240" w:lineRule="auto"/>
            </w:pPr>
          </w:p>
          <w:p w:rsidR="00652A1C" w:rsidRDefault="00652A1C">
            <w:pPr>
              <w:numPr>
                <w:ilvl w:val="0"/>
                <w:numId w:val="4"/>
              </w:numPr>
              <w:spacing w:after="264" w:line="240" w:lineRule="auto"/>
            </w:pPr>
          </w:p>
          <w:p w:rsidR="00652A1C" w:rsidRDefault="00652A1C">
            <w:pPr>
              <w:numPr>
                <w:ilvl w:val="0"/>
                <w:numId w:val="4"/>
              </w:numPr>
              <w:spacing w:after="264" w:line="240" w:lineRule="auto"/>
            </w:pPr>
          </w:p>
          <w:p w:rsidR="00652A1C" w:rsidRDefault="00652A1C">
            <w:pPr>
              <w:numPr>
                <w:ilvl w:val="0"/>
                <w:numId w:val="4"/>
              </w:numPr>
              <w:spacing w:after="264" w:line="240" w:lineRule="auto"/>
            </w:pPr>
          </w:p>
          <w:p w:rsidR="00652A1C" w:rsidRDefault="00652A1C">
            <w:pPr>
              <w:numPr>
                <w:ilvl w:val="0"/>
                <w:numId w:val="4"/>
              </w:numPr>
              <w:spacing w:after="33" w:line="240" w:lineRule="auto"/>
            </w:pPr>
          </w:p>
          <w:p w:rsidR="00652A1C" w:rsidRDefault="00652A1C">
            <w:pPr>
              <w:numPr>
                <w:ilvl w:val="0"/>
                <w:numId w:val="4"/>
              </w:numPr>
              <w:spacing w:after="29" w:line="240" w:lineRule="auto"/>
            </w:pPr>
          </w:p>
          <w:p w:rsidR="00652A1C" w:rsidRDefault="00652A1C">
            <w:pPr>
              <w:numPr>
                <w:ilvl w:val="0"/>
                <w:numId w:val="4"/>
              </w:numPr>
              <w:spacing w:after="33" w:line="240" w:lineRule="auto"/>
            </w:pPr>
          </w:p>
          <w:p w:rsidR="00652A1C" w:rsidRDefault="00652A1C">
            <w:pPr>
              <w:numPr>
                <w:ilvl w:val="0"/>
                <w:numId w:val="4"/>
              </w:numPr>
              <w:spacing w:after="34" w:line="240" w:lineRule="auto"/>
            </w:pPr>
          </w:p>
          <w:p w:rsidR="00652A1C" w:rsidRDefault="00652A1C">
            <w:pPr>
              <w:numPr>
                <w:ilvl w:val="0"/>
                <w:numId w:val="4"/>
              </w:numPr>
              <w:spacing w:after="33" w:line="240" w:lineRule="auto"/>
            </w:pPr>
          </w:p>
          <w:p w:rsidR="00652A1C" w:rsidRDefault="00652A1C">
            <w:pPr>
              <w:numPr>
                <w:ilvl w:val="0"/>
                <w:numId w:val="4"/>
              </w:numPr>
              <w:spacing w:after="264" w:line="240" w:lineRule="auto"/>
            </w:pPr>
          </w:p>
          <w:p w:rsidR="00652A1C" w:rsidRDefault="00652A1C">
            <w:pPr>
              <w:numPr>
                <w:ilvl w:val="0"/>
                <w:numId w:val="4"/>
              </w:numPr>
              <w:spacing w:after="34" w:line="240" w:lineRule="auto"/>
            </w:pPr>
          </w:p>
          <w:p w:rsidR="00652A1C" w:rsidRDefault="00652A1C">
            <w:pPr>
              <w:numPr>
                <w:ilvl w:val="0"/>
                <w:numId w:val="4"/>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3" w:line="228" w:lineRule="auto"/>
              <w:ind w:right="113"/>
            </w:pPr>
            <w:r>
              <w:rPr>
                <w:rFonts w:ascii="Times New Roman" w:eastAsia="Times New Roman" w:hAnsi="Times New Roman" w:cs="Times New Roman"/>
                <w:sz w:val="20"/>
              </w:rPr>
              <w:t xml:space="preserve">Menyimak bacaan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hadis tentang larangan pergaulan bebas dan perbuatan zina. </w:t>
            </w:r>
          </w:p>
          <w:p w:rsidR="00652A1C" w:rsidRDefault="004F7400">
            <w:pPr>
              <w:spacing w:after="13" w:line="232" w:lineRule="auto"/>
              <w:jc w:val="both"/>
            </w:pPr>
            <w:r>
              <w:rPr>
                <w:rFonts w:ascii="Times New Roman" w:eastAsia="Times New Roman" w:hAnsi="Times New Roman" w:cs="Times New Roman"/>
                <w:sz w:val="20"/>
              </w:rPr>
              <w:t xml:space="preserve">Membaca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hadis tentang larangan pergaulan bebas dan perbuatan zina. </w:t>
            </w:r>
          </w:p>
          <w:p w:rsidR="00652A1C" w:rsidRDefault="004F7400">
            <w:pPr>
              <w:spacing w:after="10" w:line="232" w:lineRule="auto"/>
              <w:ind w:right="33"/>
              <w:jc w:val="both"/>
            </w:pPr>
            <w:r>
              <w:rPr>
                <w:rFonts w:ascii="Times New Roman" w:eastAsia="Times New Roman" w:hAnsi="Times New Roman" w:cs="Times New Roman"/>
                <w:sz w:val="20"/>
              </w:rPr>
              <w:t xml:space="preserve">Mencermati makna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hadis tentang larangan pergaulan bebas dan perbuatan zina. </w:t>
            </w:r>
          </w:p>
          <w:p w:rsidR="00652A1C" w:rsidRDefault="004F7400">
            <w:pPr>
              <w:spacing w:after="12" w:line="232" w:lineRule="auto"/>
              <w:ind w:right="124"/>
            </w:pPr>
            <w:r>
              <w:rPr>
                <w:rFonts w:ascii="Times New Roman" w:eastAsia="Times New Roman" w:hAnsi="Times New Roman" w:cs="Times New Roman"/>
                <w:sz w:val="20"/>
              </w:rPr>
              <w:t xml:space="preserve">Menanyakan cara membaca, hukum tajwid, asbabun nuzul, makna, dan pesan-pesan utama dalam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hadits terkait. </w:t>
            </w:r>
          </w:p>
          <w:p w:rsidR="00652A1C" w:rsidRDefault="004F7400">
            <w:pPr>
              <w:spacing w:after="12" w:line="233" w:lineRule="auto"/>
            </w:pPr>
            <w:r>
              <w:rPr>
                <w:rFonts w:ascii="Times New Roman" w:eastAsia="Times New Roman" w:hAnsi="Times New Roman" w:cs="Times New Roman"/>
                <w:sz w:val="20"/>
              </w:rPr>
              <w:t xml:space="preserve">Mendiskusikan cara membaca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2sesuai dengan kaidah tajwid; </w:t>
            </w:r>
          </w:p>
          <w:p w:rsidR="00652A1C" w:rsidRDefault="004F7400">
            <w:pPr>
              <w:spacing w:after="12" w:line="240" w:lineRule="auto"/>
            </w:pPr>
            <w:r>
              <w:rPr>
                <w:rFonts w:ascii="Times New Roman" w:eastAsia="Times New Roman" w:hAnsi="Times New Roman" w:cs="Times New Roman"/>
                <w:sz w:val="20"/>
              </w:rPr>
              <w:t xml:space="preserve">Mengidentifikasi hukum bacaan (tajwid)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w:t>
            </w:r>
          </w:p>
          <w:p w:rsidR="00652A1C" w:rsidRDefault="004F7400">
            <w:pPr>
              <w:spacing w:after="7" w:line="240" w:lineRule="auto"/>
            </w:pPr>
            <w:r>
              <w:rPr>
                <w:rFonts w:ascii="Times New Roman" w:eastAsia="Times New Roman" w:hAnsi="Times New Roman" w:cs="Times New Roman"/>
                <w:sz w:val="20"/>
              </w:rPr>
              <w:t xml:space="preserve">Menterjemahkan </w:t>
            </w:r>
            <w:proofErr w:type="gramStart"/>
            <w:r>
              <w:rPr>
                <w:rFonts w:ascii="Times New Roman" w:eastAsia="Times New Roman" w:hAnsi="Times New Roman" w:cs="Times New Roman"/>
                <w:sz w:val="20"/>
              </w:rPr>
              <w:t xml:space="preserve">dalam  </w:t>
            </w:r>
            <w:r>
              <w:rPr>
                <w:rFonts w:ascii="Times New Roman" w:eastAsia="Times New Roman" w:hAnsi="Times New Roman" w:cs="Times New Roman"/>
                <w:i/>
                <w:sz w:val="20"/>
              </w:rPr>
              <w:t>Q.S.</w:t>
            </w:r>
            <w:proofErr w:type="gramEnd"/>
            <w:r>
              <w:rPr>
                <w:rFonts w:ascii="Times New Roman" w:eastAsia="Times New Roman" w:hAnsi="Times New Roman" w:cs="Times New Roman"/>
                <w:i/>
                <w:sz w:val="20"/>
              </w:rPr>
              <w:t xml:space="preserve">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2serta hadits terkait. </w:t>
            </w:r>
          </w:p>
          <w:p w:rsidR="00652A1C" w:rsidRDefault="004F7400">
            <w:pPr>
              <w:spacing w:after="12" w:line="240" w:lineRule="auto"/>
            </w:pPr>
            <w:r>
              <w:rPr>
                <w:rFonts w:ascii="Times New Roman" w:eastAsia="Times New Roman" w:hAnsi="Times New Roman" w:cs="Times New Roman"/>
                <w:sz w:val="20"/>
              </w:rPr>
              <w:t xml:space="preserve">Menganalisis asbabun nuzul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w:t>
            </w:r>
          </w:p>
          <w:p w:rsidR="00652A1C" w:rsidRDefault="004F7400">
            <w:pPr>
              <w:spacing w:after="10" w:line="240" w:lineRule="auto"/>
            </w:pPr>
            <w:r>
              <w:rPr>
                <w:rFonts w:ascii="Times New Roman" w:eastAsia="Times New Roman" w:hAnsi="Times New Roman" w:cs="Times New Roman"/>
                <w:sz w:val="20"/>
              </w:rPr>
              <w:t xml:space="preserve">Menganalisis makna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hadits terkait. </w:t>
            </w:r>
          </w:p>
          <w:p w:rsidR="00652A1C" w:rsidRDefault="004F7400">
            <w:pPr>
              <w:spacing w:after="12" w:line="240" w:lineRule="auto"/>
            </w:pPr>
            <w:r>
              <w:rPr>
                <w:rFonts w:ascii="Times New Roman" w:eastAsia="Times New Roman" w:hAnsi="Times New Roman" w:cs="Times New Roman"/>
                <w:sz w:val="20"/>
              </w:rPr>
              <w:t xml:space="preserve">Mengidentifikasi manfaat larangan pergaulan bebas dan perbuatan zina. </w:t>
            </w:r>
          </w:p>
          <w:p w:rsidR="00652A1C" w:rsidRDefault="004F7400">
            <w:pPr>
              <w:spacing w:after="12" w:line="232" w:lineRule="auto"/>
            </w:pPr>
            <w:r>
              <w:rPr>
                <w:rFonts w:ascii="Times New Roman" w:eastAsia="Times New Roman" w:hAnsi="Times New Roman" w:cs="Times New Roman"/>
                <w:sz w:val="20"/>
              </w:rPr>
              <w:t xml:space="preserve">Menyimpulkan hukum bacaan yang terdapat dalam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w:t>
            </w:r>
          </w:p>
          <w:p w:rsidR="00652A1C" w:rsidRDefault="004F7400">
            <w:pPr>
              <w:ind w:right="158"/>
            </w:pPr>
            <w:r>
              <w:rPr>
                <w:rFonts w:ascii="Times New Roman" w:eastAsia="Times New Roman" w:hAnsi="Times New Roman" w:cs="Times New Roman"/>
                <w:sz w:val="20"/>
              </w:rPr>
              <w:t xml:space="preserve">Menyimpulkan makna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2serta hadits terkait. Menyimpulkan pesan-pesan utama </w:t>
            </w:r>
            <w:proofErr w:type="gramStart"/>
            <w:r>
              <w:rPr>
                <w:rFonts w:ascii="Times New Roman" w:eastAsia="Times New Roman" w:hAnsi="Times New Roman" w:cs="Times New Roman"/>
                <w:sz w:val="20"/>
              </w:rPr>
              <w:t xml:space="preserve">dalam  </w:t>
            </w:r>
            <w:r>
              <w:rPr>
                <w:rFonts w:ascii="Times New Roman" w:eastAsia="Times New Roman" w:hAnsi="Times New Roman" w:cs="Times New Roman"/>
                <w:i/>
                <w:sz w:val="20"/>
              </w:rPr>
              <w:t>Q.S.</w:t>
            </w:r>
            <w:proofErr w:type="gramEnd"/>
            <w:r>
              <w:rPr>
                <w:rFonts w:ascii="Times New Roman" w:eastAsia="Times New Roman" w:hAnsi="Times New Roman" w:cs="Times New Roman"/>
                <w:i/>
                <w:sz w:val="20"/>
              </w:rPr>
              <w:t xml:space="preserve">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2serta hadits terkait. </w:t>
            </w:r>
          </w:p>
        </w:tc>
      </w:tr>
      <w:tr w:rsidR="00652A1C">
        <w:trPr>
          <w:trHeight w:val="1220"/>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2.2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Menghindarkan diri dari pergaulan bebas dan perbuatan zina sebagai pengamalan Q.S. al-Isra’/17: 32, dan Q.S. an-Nur /24: 2, serta Hadis terkait.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985"/>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3.2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Menganalisis Q.S. al-Isra’/17: 32, dan Q.S. an-Nur/</w:t>
            </w:r>
            <w:proofErr w:type="gramStart"/>
            <w:r>
              <w:rPr>
                <w:rFonts w:ascii="Times New Roman" w:eastAsia="Times New Roman" w:hAnsi="Times New Roman" w:cs="Times New Roman"/>
                <w:sz w:val="20"/>
              </w:rPr>
              <w:t>24 :</w:t>
            </w:r>
            <w:proofErr w:type="gramEnd"/>
            <w:r>
              <w:rPr>
                <w:rFonts w:ascii="Times New Roman" w:eastAsia="Times New Roman" w:hAnsi="Times New Roman" w:cs="Times New Roman"/>
                <w:sz w:val="20"/>
              </w:rPr>
              <w:t xml:space="preserve"> 2, serta Hadis tentang larangan pergaulan bebas dan perbuatan zina.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144"/>
            </w:pP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2137"/>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spacing w:line="233" w:lineRule="auto"/>
              <w:ind w:left="568" w:hanging="461"/>
            </w:pPr>
            <w:proofErr w:type="gramStart"/>
            <w:r>
              <w:rPr>
                <w:rFonts w:ascii="Times New Roman" w:eastAsia="Times New Roman" w:hAnsi="Times New Roman" w:cs="Times New Roman"/>
                <w:sz w:val="20"/>
              </w:rPr>
              <w:t>4.2.1  Membaca</w:t>
            </w:r>
            <w:proofErr w:type="gramEnd"/>
            <w:r>
              <w:rPr>
                <w:rFonts w:ascii="Times New Roman" w:eastAsia="Times New Roman" w:hAnsi="Times New Roman" w:cs="Times New Roman"/>
                <w:sz w:val="20"/>
              </w:rPr>
              <w:t xml:space="preserve"> Q.S. al-Isra’/17: 32, dan Q.S. an-Nur/24:2 sesuai dengan kaidah tajwid dan makharijul huruf.  </w:t>
            </w:r>
          </w:p>
          <w:p w:rsidR="00652A1C" w:rsidRDefault="004F7400">
            <w:pPr>
              <w:spacing w:line="230" w:lineRule="auto"/>
              <w:ind w:left="568" w:right="68" w:hanging="461"/>
              <w:jc w:val="both"/>
            </w:pPr>
            <w:proofErr w:type="gramStart"/>
            <w:r>
              <w:rPr>
                <w:rFonts w:ascii="Times New Roman" w:eastAsia="Times New Roman" w:hAnsi="Times New Roman" w:cs="Times New Roman"/>
                <w:sz w:val="20"/>
              </w:rPr>
              <w:t>4.2.2  Mendemonstrasikan</w:t>
            </w:r>
            <w:proofErr w:type="gramEnd"/>
            <w:r>
              <w:rPr>
                <w:rFonts w:ascii="Times New Roman" w:eastAsia="Times New Roman" w:hAnsi="Times New Roman" w:cs="Times New Roman"/>
                <w:sz w:val="20"/>
              </w:rPr>
              <w:t xml:space="preserve"> hafalan Q.S. alIsra’/17: 32, dan Q.S. an-Nur/24:2 dengan fasihdan lancar.  </w:t>
            </w:r>
          </w:p>
          <w:p w:rsidR="00652A1C" w:rsidRDefault="004F7400">
            <w:pPr>
              <w:ind w:left="568" w:right="259" w:hanging="461"/>
              <w:jc w:val="both"/>
            </w:pPr>
            <w:r>
              <w:rPr>
                <w:rFonts w:ascii="Times New Roman" w:eastAsia="Times New Roman" w:hAnsi="Times New Roman" w:cs="Times New Roman"/>
                <w:sz w:val="20"/>
              </w:rPr>
              <w:t xml:space="preserve">4.2.3  Menyajikan keterkaitan antara larangan berzina dengan berbagai kekejian (fahisyah) yang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274"/>
        </w:trPr>
        <w:tc>
          <w:tcPr>
            <w:tcW w:w="568" w:type="dxa"/>
            <w:gridSpan w:val="2"/>
            <w:tcBorders>
              <w:top w:val="single" w:sz="4" w:space="0" w:color="000000"/>
              <w:left w:val="single" w:sz="4" w:space="0" w:color="000000"/>
              <w:bottom w:val="single" w:sz="4" w:space="0" w:color="000000"/>
              <w:right w:val="nil"/>
            </w:tcBorders>
            <w:shd w:val="clear" w:color="auto" w:fill="C2D69B"/>
          </w:tcPr>
          <w:p w:rsidR="00652A1C" w:rsidRDefault="00652A1C"/>
        </w:tc>
        <w:tc>
          <w:tcPr>
            <w:tcW w:w="3059" w:type="dxa"/>
            <w:tcBorders>
              <w:top w:val="single" w:sz="4" w:space="0" w:color="000000"/>
              <w:left w:val="nil"/>
              <w:bottom w:val="single" w:sz="4" w:space="0" w:color="000000"/>
              <w:right w:val="single" w:sz="4" w:space="0" w:color="000000"/>
            </w:tcBorders>
            <w:shd w:val="clear" w:color="auto" w:fill="C2D69B"/>
          </w:tcPr>
          <w:p w:rsidR="00652A1C" w:rsidRDefault="004F7400">
            <w:pPr>
              <w:ind w:left="451"/>
            </w:pPr>
            <w:r>
              <w:rPr>
                <w:rFonts w:ascii="Times New Roman" w:eastAsia="Times New Roman" w:hAnsi="Times New Roman" w:cs="Times New Roman"/>
                <w:b/>
                <w:sz w:val="20"/>
              </w:rPr>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1229"/>
        </w:trPr>
        <w:tc>
          <w:tcPr>
            <w:tcW w:w="568" w:type="dxa"/>
            <w:gridSpan w:val="2"/>
            <w:tcBorders>
              <w:top w:val="single" w:sz="4" w:space="0" w:color="000000"/>
              <w:left w:val="single" w:sz="4" w:space="0" w:color="000000"/>
              <w:bottom w:val="nil"/>
              <w:right w:val="nil"/>
            </w:tcBorders>
          </w:tcPr>
          <w:p w:rsidR="00652A1C" w:rsidRDefault="00652A1C"/>
        </w:tc>
        <w:tc>
          <w:tcPr>
            <w:tcW w:w="3059" w:type="dxa"/>
            <w:tcBorders>
              <w:top w:val="single" w:sz="4" w:space="0" w:color="000000"/>
              <w:left w:val="nil"/>
              <w:bottom w:val="nil"/>
              <w:right w:val="single" w:sz="4" w:space="0" w:color="000000"/>
            </w:tcBorders>
          </w:tcPr>
          <w:p w:rsidR="00652A1C" w:rsidRDefault="004F7400">
            <w:pPr>
              <w:spacing w:after="25" w:line="232" w:lineRule="auto"/>
              <w:jc w:val="both"/>
            </w:pPr>
            <w:r>
              <w:rPr>
                <w:rFonts w:ascii="Times New Roman" w:eastAsia="Times New Roman" w:hAnsi="Times New Roman" w:cs="Times New Roman"/>
                <w:sz w:val="20"/>
              </w:rPr>
              <w:t xml:space="preserve">ditimbulkannya dan perangai yang buruk (saa-a sabila) sesuai pesan </w:t>
            </w:r>
          </w:p>
          <w:p w:rsidR="00652A1C" w:rsidRDefault="004F7400">
            <w:r>
              <w:rPr>
                <w:rFonts w:ascii="Times New Roman" w:eastAsia="Times New Roman" w:hAnsi="Times New Roman" w:cs="Times New Roman"/>
                <w:sz w:val="20"/>
              </w:rPr>
              <w:t xml:space="preserve">Q.S. al-Isra’/17: 32 dan Q.S. anNur/24:2. </w:t>
            </w:r>
          </w:p>
        </w:tc>
        <w:tc>
          <w:tcPr>
            <w:tcW w:w="3059" w:type="dxa"/>
            <w:tcBorders>
              <w:top w:val="single" w:sz="4" w:space="0" w:color="000000"/>
              <w:left w:val="single" w:sz="4" w:space="0" w:color="000000"/>
              <w:bottom w:val="nil"/>
              <w:right w:val="single" w:sz="4" w:space="0" w:color="000000"/>
            </w:tcBorders>
          </w:tcPr>
          <w:p w:rsidR="00652A1C" w:rsidRDefault="00652A1C"/>
        </w:tc>
        <w:tc>
          <w:tcPr>
            <w:tcW w:w="422" w:type="dxa"/>
            <w:tcBorders>
              <w:top w:val="single" w:sz="4" w:space="0" w:color="000000"/>
              <w:left w:val="single" w:sz="4" w:space="0" w:color="000000"/>
              <w:bottom w:val="nil"/>
              <w:right w:val="nil"/>
            </w:tcBorders>
          </w:tcPr>
          <w:p w:rsidR="00652A1C" w:rsidRDefault="00652A1C">
            <w:pPr>
              <w:numPr>
                <w:ilvl w:val="0"/>
                <w:numId w:val="5"/>
              </w:numPr>
              <w:spacing w:after="494" w:line="240" w:lineRule="auto"/>
            </w:pPr>
          </w:p>
          <w:p w:rsidR="00652A1C" w:rsidRDefault="00652A1C">
            <w:pPr>
              <w:numPr>
                <w:ilvl w:val="0"/>
                <w:numId w:val="5"/>
              </w:numPr>
            </w:pPr>
          </w:p>
        </w:tc>
        <w:tc>
          <w:tcPr>
            <w:tcW w:w="7460" w:type="dxa"/>
            <w:tcBorders>
              <w:top w:val="single" w:sz="4" w:space="0" w:color="000000"/>
              <w:left w:val="nil"/>
              <w:bottom w:val="nil"/>
              <w:right w:val="single" w:sz="4" w:space="0" w:color="000000"/>
            </w:tcBorders>
          </w:tcPr>
          <w:p w:rsidR="00652A1C" w:rsidRDefault="004F7400">
            <w:pPr>
              <w:spacing w:after="12" w:line="232" w:lineRule="auto"/>
              <w:ind w:right="452"/>
              <w:jc w:val="both"/>
            </w:pPr>
            <w:r>
              <w:rPr>
                <w:rFonts w:ascii="Times New Roman" w:eastAsia="Times New Roman" w:hAnsi="Times New Roman" w:cs="Times New Roman"/>
                <w:sz w:val="20"/>
              </w:rPr>
              <w:t xml:space="preserve">Menganalisis keterkaitan antara larangan berzina dengan berbagai kekejian (fahisyah) yang ditimbulkannya dan perangai yang buruk (saa-a sabila) sesuai pesan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hadis terkait. </w:t>
            </w:r>
          </w:p>
          <w:p w:rsidR="00652A1C" w:rsidRDefault="004F7400">
            <w:r>
              <w:rPr>
                <w:rFonts w:ascii="Times New Roman" w:eastAsia="Times New Roman" w:hAnsi="Times New Roman" w:cs="Times New Roman"/>
                <w:sz w:val="20"/>
              </w:rPr>
              <w:t xml:space="preserve">Mendemonstrasikan bacaan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sesuai dengan kaidah tajwid dan makharijul huruf. </w:t>
            </w:r>
          </w:p>
        </w:tc>
      </w:tr>
      <w:tr w:rsidR="00652A1C">
        <w:trPr>
          <w:trHeight w:val="475"/>
        </w:trPr>
        <w:tc>
          <w:tcPr>
            <w:tcW w:w="568" w:type="dxa"/>
            <w:gridSpan w:val="2"/>
            <w:tcBorders>
              <w:top w:val="nil"/>
              <w:left w:val="single" w:sz="4" w:space="0" w:color="000000"/>
              <w:bottom w:val="nil"/>
              <w:right w:val="nil"/>
            </w:tcBorders>
          </w:tcPr>
          <w:p w:rsidR="00652A1C" w:rsidRDefault="00652A1C"/>
        </w:tc>
        <w:tc>
          <w:tcPr>
            <w:tcW w:w="3059" w:type="dxa"/>
            <w:tcBorders>
              <w:top w:val="nil"/>
              <w:left w:val="nil"/>
              <w:bottom w:val="nil"/>
              <w:right w:val="single" w:sz="4" w:space="0" w:color="000000"/>
            </w:tcBorders>
          </w:tcPr>
          <w:p w:rsidR="00652A1C" w:rsidRDefault="00652A1C"/>
        </w:tc>
        <w:tc>
          <w:tcPr>
            <w:tcW w:w="3059" w:type="dxa"/>
            <w:tcBorders>
              <w:top w:val="nil"/>
              <w:left w:val="single" w:sz="4" w:space="0" w:color="000000"/>
              <w:bottom w:val="nil"/>
              <w:right w:val="single" w:sz="4" w:space="0" w:color="000000"/>
            </w:tcBorders>
          </w:tcPr>
          <w:p w:rsidR="00652A1C" w:rsidRDefault="00652A1C"/>
        </w:tc>
        <w:tc>
          <w:tcPr>
            <w:tcW w:w="422" w:type="dxa"/>
            <w:tcBorders>
              <w:top w:val="nil"/>
              <w:left w:val="single" w:sz="4" w:space="0" w:color="000000"/>
              <w:bottom w:val="nil"/>
              <w:right w:val="nil"/>
            </w:tcBorders>
          </w:tcPr>
          <w:p w:rsidR="00652A1C" w:rsidRDefault="004F7400">
            <w:pPr>
              <w:ind w:left="106"/>
            </w:pPr>
            <w:r>
              <w:rPr>
                <w:rFonts w:ascii="Segoe UI Symbol" w:eastAsia="Segoe UI Symbol" w:hAnsi="Segoe UI Symbol" w:cs="Segoe UI Symbol"/>
                <w:sz w:val="20"/>
              </w:rPr>
              <w:t></w:t>
            </w:r>
            <w:r>
              <w:rPr>
                <w:rFonts w:ascii="Arial" w:eastAsia="Arial" w:hAnsi="Arial" w:cs="Arial"/>
                <w:sz w:val="20"/>
              </w:rPr>
              <w:t xml:space="preserve"> </w:t>
            </w:r>
          </w:p>
        </w:tc>
        <w:tc>
          <w:tcPr>
            <w:tcW w:w="7460" w:type="dxa"/>
            <w:tcBorders>
              <w:top w:val="nil"/>
              <w:left w:val="nil"/>
              <w:bottom w:val="nil"/>
              <w:right w:val="single" w:sz="4" w:space="0" w:color="000000"/>
            </w:tcBorders>
          </w:tcPr>
          <w:p w:rsidR="00652A1C" w:rsidRDefault="004F7400">
            <w:r>
              <w:rPr>
                <w:rFonts w:ascii="Times New Roman" w:eastAsia="Times New Roman" w:hAnsi="Times New Roman" w:cs="Times New Roman"/>
                <w:sz w:val="20"/>
              </w:rPr>
              <w:t xml:space="preserve">Mendemonstrasikan hafalan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2dengan fasih dan lancar. </w:t>
            </w:r>
          </w:p>
        </w:tc>
      </w:tr>
      <w:tr w:rsidR="00652A1C">
        <w:trPr>
          <w:trHeight w:val="475"/>
        </w:trPr>
        <w:tc>
          <w:tcPr>
            <w:tcW w:w="568" w:type="dxa"/>
            <w:gridSpan w:val="2"/>
            <w:tcBorders>
              <w:top w:val="nil"/>
              <w:left w:val="single" w:sz="4" w:space="0" w:color="000000"/>
              <w:bottom w:val="nil"/>
              <w:right w:val="nil"/>
            </w:tcBorders>
          </w:tcPr>
          <w:p w:rsidR="00652A1C" w:rsidRDefault="00652A1C"/>
        </w:tc>
        <w:tc>
          <w:tcPr>
            <w:tcW w:w="3059" w:type="dxa"/>
            <w:tcBorders>
              <w:top w:val="nil"/>
              <w:left w:val="nil"/>
              <w:bottom w:val="nil"/>
              <w:right w:val="single" w:sz="4" w:space="0" w:color="000000"/>
            </w:tcBorders>
          </w:tcPr>
          <w:p w:rsidR="00652A1C" w:rsidRDefault="00652A1C"/>
        </w:tc>
        <w:tc>
          <w:tcPr>
            <w:tcW w:w="3059" w:type="dxa"/>
            <w:tcBorders>
              <w:top w:val="nil"/>
              <w:left w:val="single" w:sz="4" w:space="0" w:color="000000"/>
              <w:bottom w:val="nil"/>
              <w:right w:val="single" w:sz="4" w:space="0" w:color="000000"/>
            </w:tcBorders>
          </w:tcPr>
          <w:p w:rsidR="00652A1C" w:rsidRDefault="00652A1C"/>
        </w:tc>
        <w:tc>
          <w:tcPr>
            <w:tcW w:w="422" w:type="dxa"/>
            <w:tcBorders>
              <w:top w:val="nil"/>
              <w:left w:val="single" w:sz="4" w:space="0" w:color="000000"/>
              <w:bottom w:val="nil"/>
              <w:right w:val="nil"/>
            </w:tcBorders>
          </w:tcPr>
          <w:p w:rsidR="00652A1C" w:rsidRDefault="004F7400">
            <w:pPr>
              <w:ind w:left="106"/>
            </w:pPr>
            <w:r>
              <w:rPr>
                <w:rFonts w:ascii="Segoe UI Symbol" w:eastAsia="Segoe UI Symbol" w:hAnsi="Segoe UI Symbol" w:cs="Segoe UI Symbol"/>
                <w:sz w:val="20"/>
              </w:rPr>
              <w:t></w:t>
            </w:r>
            <w:r>
              <w:rPr>
                <w:rFonts w:ascii="Arial" w:eastAsia="Arial" w:hAnsi="Arial" w:cs="Arial"/>
                <w:sz w:val="20"/>
              </w:rPr>
              <w:t xml:space="preserve"> </w:t>
            </w:r>
          </w:p>
        </w:tc>
        <w:tc>
          <w:tcPr>
            <w:tcW w:w="7460" w:type="dxa"/>
            <w:tcBorders>
              <w:top w:val="nil"/>
              <w:left w:val="nil"/>
              <w:bottom w:val="nil"/>
              <w:right w:val="single" w:sz="4" w:space="0" w:color="000000"/>
            </w:tcBorders>
          </w:tcPr>
          <w:p w:rsidR="00652A1C" w:rsidRDefault="004F7400">
            <w:pPr>
              <w:spacing w:line="240" w:lineRule="auto"/>
            </w:pPr>
            <w:r>
              <w:rPr>
                <w:rFonts w:ascii="Times New Roman" w:eastAsia="Times New Roman" w:hAnsi="Times New Roman" w:cs="Times New Roman"/>
                <w:sz w:val="20"/>
              </w:rPr>
              <w:t xml:space="preserve">Menjelaskan hukum bacaan yang terdapat pada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w:t>
            </w:r>
          </w:p>
          <w:p w:rsidR="00652A1C" w:rsidRDefault="004F7400">
            <w:r>
              <w:rPr>
                <w:rFonts w:ascii="Times New Roman" w:eastAsia="Times New Roman" w:hAnsi="Times New Roman" w:cs="Times New Roman"/>
                <w:sz w:val="20"/>
              </w:rPr>
              <w:t xml:space="preserve">2.  </w:t>
            </w:r>
          </w:p>
        </w:tc>
      </w:tr>
      <w:tr w:rsidR="00652A1C">
        <w:trPr>
          <w:trHeight w:val="245"/>
        </w:trPr>
        <w:tc>
          <w:tcPr>
            <w:tcW w:w="568" w:type="dxa"/>
            <w:gridSpan w:val="2"/>
            <w:tcBorders>
              <w:top w:val="nil"/>
              <w:left w:val="single" w:sz="4" w:space="0" w:color="000000"/>
              <w:bottom w:val="nil"/>
              <w:right w:val="nil"/>
            </w:tcBorders>
          </w:tcPr>
          <w:p w:rsidR="00652A1C" w:rsidRDefault="00652A1C"/>
        </w:tc>
        <w:tc>
          <w:tcPr>
            <w:tcW w:w="3059" w:type="dxa"/>
            <w:tcBorders>
              <w:top w:val="nil"/>
              <w:left w:val="nil"/>
              <w:bottom w:val="nil"/>
              <w:right w:val="single" w:sz="4" w:space="0" w:color="000000"/>
            </w:tcBorders>
          </w:tcPr>
          <w:p w:rsidR="00652A1C" w:rsidRDefault="00652A1C"/>
        </w:tc>
        <w:tc>
          <w:tcPr>
            <w:tcW w:w="3059" w:type="dxa"/>
            <w:tcBorders>
              <w:top w:val="nil"/>
              <w:left w:val="single" w:sz="4" w:space="0" w:color="000000"/>
              <w:bottom w:val="nil"/>
              <w:right w:val="single" w:sz="4" w:space="0" w:color="000000"/>
            </w:tcBorders>
          </w:tcPr>
          <w:p w:rsidR="00652A1C" w:rsidRDefault="00652A1C"/>
        </w:tc>
        <w:tc>
          <w:tcPr>
            <w:tcW w:w="422" w:type="dxa"/>
            <w:tcBorders>
              <w:top w:val="nil"/>
              <w:left w:val="single" w:sz="4" w:space="0" w:color="000000"/>
              <w:bottom w:val="nil"/>
              <w:right w:val="nil"/>
            </w:tcBorders>
          </w:tcPr>
          <w:p w:rsidR="00652A1C" w:rsidRDefault="004F7400">
            <w:pPr>
              <w:ind w:left="106"/>
            </w:pPr>
            <w:r>
              <w:rPr>
                <w:rFonts w:ascii="Segoe UI Symbol" w:eastAsia="Segoe UI Symbol" w:hAnsi="Segoe UI Symbol" w:cs="Segoe UI Symbol"/>
                <w:sz w:val="20"/>
              </w:rPr>
              <w:t></w:t>
            </w:r>
            <w:r>
              <w:rPr>
                <w:rFonts w:ascii="Arial" w:eastAsia="Arial" w:hAnsi="Arial" w:cs="Arial"/>
                <w:sz w:val="20"/>
              </w:rPr>
              <w:t xml:space="preserve"> </w:t>
            </w:r>
          </w:p>
        </w:tc>
        <w:tc>
          <w:tcPr>
            <w:tcW w:w="7460" w:type="dxa"/>
            <w:tcBorders>
              <w:top w:val="nil"/>
              <w:left w:val="nil"/>
              <w:bottom w:val="nil"/>
              <w:right w:val="single" w:sz="4" w:space="0" w:color="000000"/>
            </w:tcBorders>
          </w:tcPr>
          <w:p w:rsidR="00652A1C" w:rsidRDefault="004F7400">
            <w:r>
              <w:rPr>
                <w:rFonts w:ascii="Times New Roman" w:eastAsia="Times New Roman" w:hAnsi="Times New Roman" w:cs="Times New Roman"/>
                <w:sz w:val="20"/>
              </w:rPr>
              <w:t xml:space="preserve">Menjelaskan makna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hadits terkait. </w:t>
            </w:r>
          </w:p>
        </w:tc>
      </w:tr>
      <w:tr w:rsidR="00652A1C">
        <w:trPr>
          <w:trHeight w:val="470"/>
        </w:trPr>
        <w:tc>
          <w:tcPr>
            <w:tcW w:w="568" w:type="dxa"/>
            <w:gridSpan w:val="2"/>
            <w:tcBorders>
              <w:top w:val="nil"/>
              <w:left w:val="single" w:sz="4" w:space="0" w:color="000000"/>
              <w:bottom w:val="nil"/>
              <w:right w:val="nil"/>
            </w:tcBorders>
          </w:tcPr>
          <w:p w:rsidR="00652A1C" w:rsidRDefault="00652A1C"/>
        </w:tc>
        <w:tc>
          <w:tcPr>
            <w:tcW w:w="3059" w:type="dxa"/>
            <w:tcBorders>
              <w:top w:val="nil"/>
              <w:left w:val="nil"/>
              <w:bottom w:val="nil"/>
              <w:right w:val="single" w:sz="4" w:space="0" w:color="000000"/>
            </w:tcBorders>
          </w:tcPr>
          <w:p w:rsidR="00652A1C" w:rsidRDefault="00652A1C"/>
        </w:tc>
        <w:tc>
          <w:tcPr>
            <w:tcW w:w="3059" w:type="dxa"/>
            <w:tcBorders>
              <w:top w:val="nil"/>
              <w:left w:val="single" w:sz="4" w:space="0" w:color="000000"/>
              <w:bottom w:val="nil"/>
              <w:right w:val="single" w:sz="4" w:space="0" w:color="000000"/>
            </w:tcBorders>
          </w:tcPr>
          <w:p w:rsidR="00652A1C" w:rsidRDefault="00652A1C"/>
        </w:tc>
        <w:tc>
          <w:tcPr>
            <w:tcW w:w="422" w:type="dxa"/>
            <w:tcBorders>
              <w:top w:val="nil"/>
              <w:left w:val="single" w:sz="4" w:space="0" w:color="000000"/>
              <w:bottom w:val="nil"/>
              <w:right w:val="nil"/>
            </w:tcBorders>
          </w:tcPr>
          <w:p w:rsidR="00652A1C" w:rsidRDefault="004F7400">
            <w:pPr>
              <w:ind w:left="106"/>
            </w:pPr>
            <w:r>
              <w:rPr>
                <w:rFonts w:ascii="Segoe UI Symbol" w:eastAsia="Segoe UI Symbol" w:hAnsi="Segoe UI Symbol" w:cs="Segoe UI Symbol"/>
                <w:sz w:val="20"/>
              </w:rPr>
              <w:t></w:t>
            </w:r>
            <w:r>
              <w:rPr>
                <w:rFonts w:ascii="Arial" w:eastAsia="Arial" w:hAnsi="Arial" w:cs="Arial"/>
                <w:sz w:val="20"/>
              </w:rPr>
              <w:t xml:space="preserve"> </w:t>
            </w:r>
          </w:p>
        </w:tc>
        <w:tc>
          <w:tcPr>
            <w:tcW w:w="7460" w:type="dxa"/>
            <w:tcBorders>
              <w:top w:val="nil"/>
              <w:left w:val="nil"/>
              <w:bottom w:val="nil"/>
              <w:right w:val="single" w:sz="4" w:space="0" w:color="000000"/>
            </w:tcBorders>
          </w:tcPr>
          <w:p w:rsidR="00652A1C" w:rsidRDefault="004F7400">
            <w:r>
              <w:rPr>
                <w:rFonts w:ascii="Times New Roman" w:eastAsia="Times New Roman" w:hAnsi="Times New Roman" w:cs="Times New Roman"/>
                <w:sz w:val="20"/>
              </w:rPr>
              <w:t xml:space="preserve">Menjelaskan pesan-pesan utama dalam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hadits terkait </w:t>
            </w:r>
          </w:p>
        </w:tc>
      </w:tr>
      <w:tr w:rsidR="00652A1C">
        <w:trPr>
          <w:trHeight w:val="733"/>
        </w:trPr>
        <w:tc>
          <w:tcPr>
            <w:tcW w:w="568" w:type="dxa"/>
            <w:gridSpan w:val="2"/>
            <w:tcBorders>
              <w:top w:val="nil"/>
              <w:left w:val="single" w:sz="4" w:space="0" w:color="000000"/>
              <w:bottom w:val="single" w:sz="4" w:space="0" w:color="000000"/>
              <w:right w:val="nil"/>
            </w:tcBorders>
          </w:tcPr>
          <w:p w:rsidR="00652A1C" w:rsidRDefault="00652A1C"/>
        </w:tc>
        <w:tc>
          <w:tcPr>
            <w:tcW w:w="3059" w:type="dxa"/>
            <w:tcBorders>
              <w:top w:val="nil"/>
              <w:left w:val="nil"/>
              <w:bottom w:val="single" w:sz="4" w:space="0" w:color="000000"/>
              <w:right w:val="single" w:sz="4" w:space="0" w:color="000000"/>
            </w:tcBorders>
          </w:tcPr>
          <w:p w:rsidR="00652A1C" w:rsidRDefault="00652A1C"/>
        </w:tc>
        <w:tc>
          <w:tcPr>
            <w:tcW w:w="3059" w:type="dxa"/>
            <w:tcBorders>
              <w:top w:val="nil"/>
              <w:left w:val="single" w:sz="4" w:space="0" w:color="000000"/>
              <w:bottom w:val="single" w:sz="4" w:space="0" w:color="000000"/>
              <w:right w:val="single" w:sz="4" w:space="0" w:color="000000"/>
            </w:tcBorders>
          </w:tcPr>
          <w:p w:rsidR="00652A1C" w:rsidRDefault="00652A1C"/>
        </w:tc>
        <w:tc>
          <w:tcPr>
            <w:tcW w:w="422" w:type="dxa"/>
            <w:tcBorders>
              <w:top w:val="nil"/>
              <w:left w:val="single" w:sz="4" w:space="0" w:color="000000"/>
              <w:bottom w:val="single" w:sz="4" w:space="0" w:color="000000"/>
              <w:right w:val="nil"/>
            </w:tcBorders>
          </w:tcPr>
          <w:p w:rsidR="00652A1C" w:rsidRDefault="004F7400">
            <w:pPr>
              <w:ind w:left="106"/>
            </w:pPr>
            <w:r>
              <w:rPr>
                <w:rFonts w:ascii="Segoe UI Symbol" w:eastAsia="Segoe UI Symbol" w:hAnsi="Segoe UI Symbol" w:cs="Segoe UI Symbol"/>
                <w:sz w:val="20"/>
              </w:rPr>
              <w:t></w:t>
            </w:r>
            <w:r>
              <w:rPr>
                <w:rFonts w:ascii="Arial" w:eastAsia="Arial" w:hAnsi="Arial" w:cs="Arial"/>
                <w:sz w:val="20"/>
              </w:rPr>
              <w:t xml:space="preserve"> </w:t>
            </w:r>
          </w:p>
        </w:tc>
        <w:tc>
          <w:tcPr>
            <w:tcW w:w="7460" w:type="dxa"/>
            <w:tcBorders>
              <w:top w:val="nil"/>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Menyajikan keterkaitan antara larangan berzina dengan berbagai kekejian (fahisyah) yang ditimbulkannya dan perangai yang buruk (saa-a sabila) sesuai pesan </w:t>
            </w:r>
            <w:r>
              <w:rPr>
                <w:rFonts w:ascii="Times New Roman" w:eastAsia="Times New Roman" w:hAnsi="Times New Roman" w:cs="Times New Roman"/>
                <w:i/>
                <w:sz w:val="20"/>
              </w:rPr>
              <w:t>Q.S. al-Isra’</w:t>
            </w:r>
            <w:r>
              <w:rPr>
                <w:rFonts w:ascii="Times New Roman" w:eastAsia="Times New Roman" w:hAnsi="Times New Roman" w:cs="Times New Roman"/>
                <w:sz w:val="20"/>
              </w:rPr>
              <w:t xml:space="preserve">/17: 32, dan </w:t>
            </w:r>
            <w:r>
              <w:rPr>
                <w:rFonts w:ascii="Times New Roman" w:eastAsia="Times New Roman" w:hAnsi="Times New Roman" w:cs="Times New Roman"/>
                <w:i/>
                <w:sz w:val="20"/>
              </w:rPr>
              <w:t>Q.S. an-Nur</w:t>
            </w:r>
            <w:r>
              <w:rPr>
                <w:rFonts w:ascii="Times New Roman" w:eastAsia="Times New Roman" w:hAnsi="Times New Roman" w:cs="Times New Roman"/>
                <w:sz w:val="20"/>
              </w:rPr>
              <w:t xml:space="preserve">/24: 2 serta hadis terkait </w:t>
            </w:r>
          </w:p>
        </w:tc>
      </w:tr>
      <w:tr w:rsidR="00652A1C">
        <w:trPr>
          <w:trHeight w:val="1215"/>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1.3  </w:t>
            </w:r>
          </w:p>
        </w:tc>
        <w:tc>
          <w:tcPr>
            <w:tcW w:w="3059" w:type="dxa"/>
            <w:tcBorders>
              <w:top w:val="single" w:sz="4" w:space="0" w:color="000000"/>
              <w:left w:val="nil"/>
              <w:bottom w:val="single" w:sz="4" w:space="0" w:color="000000"/>
              <w:right w:val="single" w:sz="4" w:space="0" w:color="000000"/>
            </w:tcBorders>
          </w:tcPr>
          <w:p w:rsidR="00652A1C" w:rsidRDefault="004F7400">
            <w:pPr>
              <w:spacing w:line="240" w:lineRule="auto"/>
            </w:pPr>
            <w:r>
              <w:rPr>
                <w:rFonts w:ascii="Times New Roman" w:eastAsia="Times New Roman" w:hAnsi="Times New Roman" w:cs="Times New Roman"/>
                <w:sz w:val="20"/>
              </w:rPr>
              <w:t xml:space="preserve">Meyakini bahwa Allah Maha Mulia, </w:t>
            </w:r>
          </w:p>
          <w:p w:rsidR="00652A1C" w:rsidRDefault="004F7400">
            <w:pPr>
              <w:spacing w:line="240" w:lineRule="auto"/>
            </w:pPr>
            <w:r>
              <w:rPr>
                <w:rFonts w:ascii="Times New Roman" w:eastAsia="Times New Roman" w:hAnsi="Times New Roman" w:cs="Times New Roman"/>
                <w:sz w:val="20"/>
              </w:rPr>
              <w:t xml:space="preserve">Maha Mengamankan, Maha </w:t>
            </w:r>
          </w:p>
          <w:p w:rsidR="00652A1C" w:rsidRDefault="004F7400">
            <w:pPr>
              <w:spacing w:line="240" w:lineRule="auto"/>
            </w:pPr>
            <w:r>
              <w:rPr>
                <w:rFonts w:ascii="Times New Roman" w:eastAsia="Times New Roman" w:hAnsi="Times New Roman" w:cs="Times New Roman"/>
                <w:sz w:val="20"/>
              </w:rPr>
              <w:t xml:space="preserve">Memelihara, Maha Sempurna </w:t>
            </w:r>
          </w:p>
          <w:p w:rsidR="00652A1C" w:rsidRDefault="004F7400">
            <w:pPr>
              <w:spacing w:line="240" w:lineRule="auto"/>
            </w:pPr>
            <w:r>
              <w:rPr>
                <w:rFonts w:ascii="Times New Roman" w:eastAsia="Times New Roman" w:hAnsi="Times New Roman" w:cs="Times New Roman"/>
                <w:sz w:val="20"/>
              </w:rPr>
              <w:t xml:space="preserve">Kekuatan-Nya, Maha Penghimpun, </w:t>
            </w:r>
          </w:p>
          <w:p w:rsidR="00652A1C" w:rsidRDefault="004F7400">
            <w:r>
              <w:rPr>
                <w:rFonts w:ascii="Times New Roman" w:eastAsia="Times New Roman" w:hAnsi="Times New Roman" w:cs="Times New Roman"/>
                <w:sz w:val="20"/>
              </w:rPr>
              <w:t xml:space="preserve">Maha Adil, dan Maha Akhir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spacing w:after="9" w:line="240" w:lineRule="auto"/>
              <w:ind w:left="67"/>
            </w:pPr>
            <w:r>
              <w:rPr>
                <w:rFonts w:ascii="Times New Roman" w:eastAsia="Times New Roman" w:hAnsi="Times New Roman" w:cs="Times New Roman"/>
                <w:sz w:val="20"/>
              </w:rPr>
              <w:t xml:space="preserve">Iman kepada Allah SWT (Asmaul </w:t>
            </w:r>
          </w:p>
          <w:p w:rsidR="00652A1C" w:rsidRDefault="004F7400">
            <w:pPr>
              <w:ind w:left="67" w:right="309"/>
              <w:jc w:val="both"/>
            </w:pPr>
            <w:r>
              <w:rPr>
                <w:rFonts w:ascii="Times New Roman" w:eastAsia="Times New Roman" w:hAnsi="Times New Roman" w:cs="Times New Roman"/>
                <w:sz w:val="20"/>
              </w:rPr>
              <w:t xml:space="preserve">Husn: </w:t>
            </w:r>
            <w:r>
              <w:rPr>
                <w:rFonts w:ascii="Times New Roman" w:eastAsia="Times New Roman" w:hAnsi="Times New Roman" w:cs="Times New Roman"/>
                <w:i/>
                <w:sz w:val="20"/>
              </w:rPr>
              <w:t>al-Kariim, al-Mu’min, alWakiil, al-Matiin, al-Jaami’, al‘Adl</w:t>
            </w:r>
            <w:r>
              <w:rPr>
                <w:rFonts w:ascii="Times New Roman" w:eastAsia="Times New Roman" w:hAnsi="Times New Roman" w:cs="Times New Roman"/>
                <w:sz w:val="20"/>
              </w:rPr>
              <w:t xml:space="preserve">, dan </w:t>
            </w:r>
            <w:r>
              <w:rPr>
                <w:rFonts w:ascii="Times New Roman" w:eastAsia="Times New Roman" w:hAnsi="Times New Roman" w:cs="Times New Roman"/>
                <w:i/>
                <w:sz w:val="20"/>
              </w:rPr>
              <w:t>al-Akhiir</w:t>
            </w:r>
            <w:r>
              <w:rPr>
                <w:rFonts w:ascii="Times New Roman" w:eastAsia="Times New Roman" w:hAnsi="Times New Roman" w:cs="Times New Roman"/>
                <w:sz w:val="20"/>
              </w:rPr>
              <w:t xml:space="preserve">)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6"/>
              </w:numPr>
              <w:spacing w:after="264" w:line="240" w:lineRule="auto"/>
            </w:pPr>
          </w:p>
          <w:p w:rsidR="00652A1C" w:rsidRDefault="00652A1C">
            <w:pPr>
              <w:numPr>
                <w:ilvl w:val="0"/>
                <w:numId w:val="6"/>
              </w:numPr>
              <w:spacing w:after="33" w:line="240" w:lineRule="auto"/>
            </w:pPr>
          </w:p>
          <w:p w:rsidR="00652A1C" w:rsidRDefault="00652A1C">
            <w:pPr>
              <w:numPr>
                <w:ilvl w:val="0"/>
                <w:numId w:val="6"/>
              </w:numPr>
              <w:spacing w:after="29" w:line="240" w:lineRule="auto"/>
            </w:pPr>
          </w:p>
          <w:p w:rsidR="00652A1C" w:rsidRDefault="00652A1C">
            <w:pPr>
              <w:numPr>
                <w:ilvl w:val="0"/>
                <w:numId w:val="6"/>
              </w:numPr>
              <w:spacing w:after="33" w:line="240" w:lineRule="auto"/>
            </w:pPr>
          </w:p>
          <w:p w:rsidR="00652A1C" w:rsidRDefault="00652A1C">
            <w:pPr>
              <w:numPr>
                <w:ilvl w:val="0"/>
                <w:numId w:val="6"/>
              </w:numPr>
              <w:spacing w:after="33" w:line="240" w:lineRule="auto"/>
            </w:pPr>
          </w:p>
          <w:p w:rsidR="00652A1C" w:rsidRDefault="00652A1C">
            <w:pPr>
              <w:numPr>
                <w:ilvl w:val="0"/>
                <w:numId w:val="6"/>
              </w:numPr>
              <w:spacing w:after="33" w:line="240" w:lineRule="auto"/>
            </w:pPr>
          </w:p>
          <w:p w:rsidR="00652A1C" w:rsidRDefault="00652A1C">
            <w:pPr>
              <w:numPr>
                <w:ilvl w:val="0"/>
                <w:numId w:val="6"/>
              </w:numPr>
              <w:spacing w:after="264" w:line="240" w:lineRule="auto"/>
            </w:pPr>
          </w:p>
          <w:p w:rsidR="00652A1C" w:rsidRDefault="00652A1C">
            <w:pPr>
              <w:numPr>
                <w:ilvl w:val="0"/>
                <w:numId w:val="6"/>
              </w:numPr>
              <w:spacing w:after="494" w:line="240" w:lineRule="auto"/>
            </w:pPr>
          </w:p>
          <w:p w:rsidR="00652A1C" w:rsidRDefault="00652A1C">
            <w:pPr>
              <w:numPr>
                <w:ilvl w:val="0"/>
                <w:numId w:val="6"/>
              </w:numPr>
              <w:spacing w:after="264" w:line="240" w:lineRule="auto"/>
            </w:pPr>
          </w:p>
          <w:p w:rsidR="00652A1C" w:rsidRDefault="00652A1C">
            <w:pPr>
              <w:numPr>
                <w:ilvl w:val="0"/>
                <w:numId w:val="6"/>
              </w:numPr>
              <w:spacing w:after="259" w:line="240" w:lineRule="auto"/>
            </w:pPr>
          </w:p>
          <w:p w:rsidR="00652A1C" w:rsidRDefault="00652A1C">
            <w:pPr>
              <w:numPr>
                <w:ilvl w:val="0"/>
                <w:numId w:val="6"/>
              </w:numPr>
              <w:spacing w:after="264" w:line="240" w:lineRule="auto"/>
            </w:pPr>
          </w:p>
          <w:p w:rsidR="00652A1C" w:rsidRDefault="00652A1C">
            <w:pPr>
              <w:numPr>
                <w:ilvl w:val="0"/>
                <w:numId w:val="6"/>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jc w:val="both"/>
            </w:pPr>
            <w:r>
              <w:rPr>
                <w:rFonts w:ascii="Times New Roman" w:eastAsia="Times New Roman" w:hAnsi="Times New Roman" w:cs="Times New Roman"/>
                <w:sz w:val="20"/>
              </w:rPr>
              <w:lastRenderedPageBreak/>
              <w:t>Membaca teks al-Asma al- Husna (</w:t>
            </w:r>
            <w:r>
              <w:rPr>
                <w:rFonts w:ascii="Times New Roman" w:eastAsia="Times New Roman" w:hAnsi="Times New Roman" w:cs="Times New Roman"/>
                <w:i/>
                <w:sz w:val="20"/>
              </w:rPr>
              <w:t>al-Kariim, al-Mu’min, al-Wakiil, al-Matiin, al-Jaami’, al-‘Adl, dan al-Akhiir</w:t>
            </w:r>
            <w:r>
              <w:rPr>
                <w:rFonts w:ascii="Times New Roman" w:eastAsia="Times New Roman" w:hAnsi="Times New Roman" w:cs="Times New Roman"/>
                <w:sz w:val="20"/>
              </w:rPr>
              <w:t xml:space="preserve">). </w:t>
            </w:r>
          </w:p>
          <w:p w:rsidR="00652A1C" w:rsidRDefault="004F7400">
            <w:pPr>
              <w:spacing w:after="10" w:line="240" w:lineRule="auto"/>
            </w:pPr>
            <w:r>
              <w:rPr>
                <w:rFonts w:ascii="Times New Roman" w:eastAsia="Times New Roman" w:hAnsi="Times New Roman" w:cs="Times New Roman"/>
                <w:sz w:val="20"/>
              </w:rPr>
              <w:t xml:space="preserve">Memberi stimulus agar peserta didik bertanya) : </w:t>
            </w:r>
          </w:p>
          <w:p w:rsidR="00652A1C" w:rsidRDefault="004F7400">
            <w:pPr>
              <w:spacing w:after="5" w:line="240" w:lineRule="auto"/>
            </w:pPr>
            <w:r>
              <w:rPr>
                <w:rFonts w:ascii="Times New Roman" w:eastAsia="Times New Roman" w:hAnsi="Times New Roman" w:cs="Times New Roman"/>
                <w:sz w:val="20"/>
              </w:rPr>
              <w:t xml:space="preserve">Mengapa Allah memiliki nama yang begitu banyak? </w:t>
            </w:r>
          </w:p>
          <w:p w:rsidR="00652A1C" w:rsidRDefault="004F7400">
            <w:pPr>
              <w:spacing w:after="10" w:line="240" w:lineRule="auto"/>
            </w:pPr>
            <w:r>
              <w:rPr>
                <w:rFonts w:ascii="Times New Roman" w:eastAsia="Times New Roman" w:hAnsi="Times New Roman" w:cs="Times New Roman"/>
                <w:sz w:val="20"/>
              </w:rPr>
              <w:t xml:space="preserve">Bagaimana kaitan antara nama-nama tersebut dengan sifat-sifat Allah. </w:t>
            </w:r>
          </w:p>
          <w:p w:rsidR="00652A1C" w:rsidRDefault="004F7400">
            <w:pPr>
              <w:spacing w:after="10" w:line="240" w:lineRule="auto"/>
            </w:pPr>
            <w:r>
              <w:rPr>
                <w:rFonts w:ascii="Times New Roman" w:eastAsia="Times New Roman" w:hAnsi="Times New Roman" w:cs="Times New Roman"/>
                <w:sz w:val="20"/>
              </w:rPr>
              <w:t xml:space="preserve">Apa yang harus dilakukan oleh umat Islam terkait nama-nama Allah yang indah itu?  </w:t>
            </w:r>
          </w:p>
          <w:p w:rsidR="00652A1C" w:rsidRDefault="004F7400">
            <w:pPr>
              <w:spacing w:after="21" w:line="240" w:lineRule="auto"/>
            </w:pPr>
            <w:r>
              <w:rPr>
                <w:rFonts w:ascii="Times New Roman" w:eastAsia="Times New Roman" w:hAnsi="Times New Roman" w:cs="Times New Roman"/>
                <w:sz w:val="20"/>
              </w:rPr>
              <w:t xml:space="preserve">Meyimak penjelasan materi di atas melalui tayangan vidio atau media lainnya. </w:t>
            </w:r>
          </w:p>
          <w:p w:rsidR="00652A1C" w:rsidRDefault="004F7400">
            <w:pPr>
              <w:spacing w:after="11" w:line="232" w:lineRule="auto"/>
            </w:pPr>
            <w:r>
              <w:rPr>
                <w:rFonts w:ascii="Times New Roman" w:eastAsia="Times New Roman" w:hAnsi="Times New Roman" w:cs="Times New Roman"/>
                <w:sz w:val="20"/>
              </w:rPr>
              <w:t xml:space="preserve">Menganalisis makna </w:t>
            </w:r>
            <w:r>
              <w:rPr>
                <w:rFonts w:ascii="Times New Roman" w:eastAsia="Times New Roman" w:hAnsi="Times New Roman" w:cs="Times New Roman"/>
                <w:i/>
                <w:sz w:val="20"/>
              </w:rPr>
              <w:t>al-Kariim, al-Mu’min, al-Wakiil, al-Matiin, al-Jaami’, al-‘Adl, dan al-Akhiir</w:t>
            </w:r>
            <w:r>
              <w:rPr>
                <w:rFonts w:ascii="Times New Roman" w:eastAsia="Times New Roman" w:hAnsi="Times New Roman" w:cs="Times New Roman"/>
                <w:sz w:val="20"/>
              </w:rPr>
              <w:t xml:space="preserve"> bagi Allah. </w:t>
            </w:r>
          </w:p>
          <w:p w:rsidR="00652A1C" w:rsidRDefault="004F7400">
            <w:pPr>
              <w:spacing w:after="11" w:line="232" w:lineRule="auto"/>
              <w:jc w:val="both"/>
            </w:pPr>
            <w:r>
              <w:rPr>
                <w:rFonts w:ascii="Times New Roman" w:eastAsia="Times New Roman" w:hAnsi="Times New Roman" w:cs="Times New Roman"/>
                <w:sz w:val="20"/>
              </w:rPr>
              <w:t xml:space="preserve">Mendiskusikan makna dan contoh perilaku keluhuran budi, kokoh pendirian, pemberi rasa aman, tawakal dan perilaku adil sebagai implementasi dari pemahaman makna Asmaul </w:t>
            </w:r>
          </w:p>
          <w:p w:rsidR="00652A1C" w:rsidRDefault="004F7400">
            <w:pPr>
              <w:spacing w:after="19" w:line="240" w:lineRule="auto"/>
              <w:ind w:right="469"/>
              <w:jc w:val="both"/>
            </w:pPr>
            <w:r>
              <w:rPr>
                <w:rFonts w:ascii="Times New Roman" w:eastAsia="Times New Roman" w:hAnsi="Times New Roman" w:cs="Times New Roman"/>
                <w:sz w:val="20"/>
              </w:rPr>
              <w:t>Husna (</w:t>
            </w:r>
            <w:r>
              <w:rPr>
                <w:rFonts w:ascii="Times New Roman" w:eastAsia="Times New Roman" w:hAnsi="Times New Roman" w:cs="Times New Roman"/>
                <w:i/>
                <w:sz w:val="20"/>
              </w:rPr>
              <w:t>al-Kariim, al-Mu’min, al-Wakiil, al-Matiin, al-Jaami’, al-‘Adl, dan al-Akhiir</w:t>
            </w:r>
            <w:r>
              <w:rPr>
                <w:rFonts w:ascii="Times New Roman" w:eastAsia="Times New Roman" w:hAnsi="Times New Roman" w:cs="Times New Roman"/>
                <w:sz w:val="20"/>
              </w:rPr>
              <w:t xml:space="preserve">) Mengaitkan makna al-Asma al-Husna </w:t>
            </w:r>
            <w:r>
              <w:rPr>
                <w:rFonts w:ascii="Times New Roman" w:eastAsia="Times New Roman" w:hAnsi="Times New Roman" w:cs="Times New Roman"/>
                <w:i/>
                <w:sz w:val="20"/>
              </w:rPr>
              <w:t>al-Kariim, al-Mu’min, al-Wakiil, al-Matiin, alJaami’, al-‘Adl, dan al-Akhiir</w:t>
            </w:r>
            <w:r>
              <w:rPr>
                <w:rFonts w:ascii="Times New Roman" w:eastAsia="Times New Roman" w:hAnsi="Times New Roman" w:cs="Times New Roman"/>
                <w:sz w:val="20"/>
              </w:rPr>
              <w:t xml:space="preserve"> dengan sifat-sifat Allah. </w:t>
            </w:r>
          </w:p>
          <w:p w:rsidR="00652A1C" w:rsidRDefault="004F7400">
            <w:pPr>
              <w:spacing w:after="14" w:line="240" w:lineRule="auto"/>
            </w:pPr>
            <w:r>
              <w:rPr>
                <w:rFonts w:ascii="Times New Roman" w:eastAsia="Times New Roman" w:hAnsi="Times New Roman" w:cs="Times New Roman"/>
                <w:sz w:val="20"/>
              </w:rPr>
              <w:t xml:space="preserve">Mempresentasikan pelafalan </w:t>
            </w:r>
            <w:r>
              <w:rPr>
                <w:rFonts w:ascii="Times New Roman" w:eastAsia="Times New Roman" w:hAnsi="Times New Roman" w:cs="Times New Roman"/>
                <w:i/>
                <w:sz w:val="20"/>
              </w:rPr>
              <w:t>al-Kariim, al-Mu’min, al-Wakiil, al-Matiin, al-Jaami’, al-</w:t>
            </w:r>
          </w:p>
          <w:p w:rsidR="00652A1C" w:rsidRDefault="004F7400">
            <w:pPr>
              <w:spacing w:after="21" w:line="240" w:lineRule="auto"/>
            </w:pPr>
            <w:r>
              <w:rPr>
                <w:rFonts w:ascii="Times New Roman" w:eastAsia="Times New Roman" w:hAnsi="Times New Roman" w:cs="Times New Roman"/>
                <w:i/>
                <w:sz w:val="20"/>
              </w:rPr>
              <w:t>‘Adl, dan al-Akhiir.</w:t>
            </w:r>
            <w:r>
              <w:rPr>
                <w:rFonts w:ascii="Times New Roman" w:eastAsia="Times New Roman" w:hAnsi="Times New Roman" w:cs="Times New Roman"/>
                <w:sz w:val="20"/>
              </w:rPr>
              <w:t xml:space="preserve"> </w:t>
            </w:r>
          </w:p>
          <w:p w:rsidR="00652A1C" w:rsidRDefault="004F7400">
            <w:pPr>
              <w:spacing w:after="15" w:line="232" w:lineRule="auto"/>
            </w:pPr>
            <w:r>
              <w:rPr>
                <w:rFonts w:ascii="Times New Roman" w:eastAsia="Times New Roman" w:hAnsi="Times New Roman" w:cs="Times New Roman"/>
                <w:sz w:val="20"/>
              </w:rPr>
              <w:lastRenderedPageBreak/>
              <w:t xml:space="preserve">Mempresentasikan makna </w:t>
            </w:r>
            <w:r>
              <w:rPr>
                <w:rFonts w:ascii="Times New Roman" w:eastAsia="Times New Roman" w:hAnsi="Times New Roman" w:cs="Times New Roman"/>
                <w:i/>
                <w:sz w:val="20"/>
              </w:rPr>
              <w:t>al-Kariim, al-Mu’min, al-Wakiil, al-Matiin, al-Jaami’, al-‘Adl, dan al-Akhiir.</w:t>
            </w:r>
            <w:r>
              <w:rPr>
                <w:rFonts w:ascii="Times New Roman" w:eastAsia="Times New Roman" w:hAnsi="Times New Roman" w:cs="Times New Roman"/>
                <w:sz w:val="20"/>
              </w:rPr>
              <w:t xml:space="preserve"> </w:t>
            </w:r>
          </w:p>
          <w:p w:rsidR="00652A1C" w:rsidRDefault="004F7400">
            <w:pPr>
              <w:spacing w:after="6" w:line="240" w:lineRule="auto"/>
            </w:pPr>
            <w:r>
              <w:rPr>
                <w:rFonts w:ascii="Times New Roman" w:eastAsia="Times New Roman" w:hAnsi="Times New Roman" w:cs="Times New Roman"/>
                <w:sz w:val="20"/>
              </w:rPr>
              <w:t xml:space="preserve">Mempresentasikan keterkaitan makna al-Asma al-Husna: </w:t>
            </w:r>
            <w:r>
              <w:rPr>
                <w:rFonts w:ascii="Times New Roman" w:eastAsia="Times New Roman" w:hAnsi="Times New Roman" w:cs="Times New Roman"/>
                <w:i/>
                <w:sz w:val="20"/>
              </w:rPr>
              <w:t>al-Kariim, al-Mu’min, al-</w:t>
            </w:r>
          </w:p>
          <w:p w:rsidR="00652A1C" w:rsidRDefault="004F7400">
            <w:pPr>
              <w:ind w:right="97"/>
            </w:pPr>
            <w:r>
              <w:rPr>
                <w:rFonts w:ascii="Times New Roman" w:eastAsia="Times New Roman" w:hAnsi="Times New Roman" w:cs="Times New Roman"/>
                <w:i/>
                <w:sz w:val="20"/>
              </w:rPr>
              <w:t>Wakiil, al-Matiin, al-Jaami’, al-‘Adl, dan al-Akhiir</w:t>
            </w:r>
            <w:r>
              <w:rPr>
                <w:rFonts w:ascii="Times New Roman" w:eastAsia="Times New Roman" w:hAnsi="Times New Roman" w:cs="Times New Roman"/>
                <w:sz w:val="20"/>
              </w:rPr>
              <w:t xml:space="preserve"> dengan perilaku keluhuran budi, kokoh pendirian, rasa aman, tawakal dan perilaku adil.  </w:t>
            </w:r>
          </w:p>
        </w:tc>
      </w:tr>
      <w:tr w:rsidR="00652A1C">
        <w:trPr>
          <w:trHeight w:val="1676"/>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2.3  </w:t>
            </w:r>
          </w:p>
        </w:tc>
        <w:tc>
          <w:tcPr>
            <w:tcW w:w="3059" w:type="dxa"/>
            <w:tcBorders>
              <w:top w:val="single" w:sz="4" w:space="0" w:color="000000"/>
              <w:left w:val="nil"/>
              <w:bottom w:val="single" w:sz="4" w:space="0" w:color="000000"/>
              <w:right w:val="single" w:sz="4" w:space="0" w:color="000000"/>
            </w:tcBorders>
          </w:tcPr>
          <w:p w:rsidR="00652A1C" w:rsidRDefault="004F7400">
            <w:pPr>
              <w:spacing w:after="20" w:line="233" w:lineRule="auto"/>
            </w:pPr>
            <w:r>
              <w:rPr>
                <w:rFonts w:ascii="Times New Roman" w:eastAsia="Times New Roman" w:hAnsi="Times New Roman" w:cs="Times New Roman"/>
                <w:sz w:val="20"/>
              </w:rPr>
              <w:t>Memiliki sikap keluhuran budi; kokoh pendirian, pemberi rasa aman, tawakal dan adil sebagai implementasi pemahaman al-Asmau al-Husna: Al-Karim, Al-Mu’min, Al-Wakil, Al- Matin, Al-Jami’, Al-</w:t>
            </w:r>
          </w:p>
          <w:p w:rsidR="00652A1C" w:rsidRDefault="004F7400">
            <w:r>
              <w:rPr>
                <w:rFonts w:ascii="Times New Roman" w:eastAsia="Times New Roman" w:hAnsi="Times New Roman" w:cs="Times New Roman"/>
                <w:sz w:val="20"/>
              </w:rPr>
              <w:t xml:space="preserve">‘Adl, dan Al-Akhir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989"/>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3.3  </w:t>
            </w:r>
          </w:p>
        </w:tc>
        <w:tc>
          <w:tcPr>
            <w:tcW w:w="3059" w:type="dxa"/>
            <w:tcBorders>
              <w:top w:val="single" w:sz="4" w:space="0" w:color="000000"/>
              <w:left w:val="nil"/>
              <w:bottom w:val="single" w:sz="4" w:space="0" w:color="000000"/>
              <w:right w:val="single" w:sz="4" w:space="0" w:color="000000"/>
            </w:tcBorders>
          </w:tcPr>
          <w:p w:rsidR="00652A1C" w:rsidRDefault="004F7400">
            <w:pPr>
              <w:spacing w:after="12" w:line="232" w:lineRule="auto"/>
            </w:pPr>
            <w:r>
              <w:rPr>
                <w:rFonts w:ascii="Times New Roman" w:eastAsia="Times New Roman" w:hAnsi="Times New Roman" w:cs="Times New Roman"/>
                <w:sz w:val="20"/>
              </w:rPr>
              <w:t>Menganalisis makna al-Asma’u alHusna: al-Karim, al-Mu’min, al-</w:t>
            </w:r>
          </w:p>
          <w:p w:rsidR="00652A1C" w:rsidRDefault="004F7400">
            <w:pPr>
              <w:jc w:val="both"/>
            </w:pPr>
            <w:r>
              <w:rPr>
                <w:rFonts w:ascii="Times New Roman" w:eastAsia="Times New Roman" w:hAnsi="Times New Roman" w:cs="Times New Roman"/>
                <w:sz w:val="20"/>
              </w:rPr>
              <w:t xml:space="preserve">Wakil, al-Matin, al-Jami’, al-‘Adl, dan al-Akhir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1215"/>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64"/>
            </w:pPr>
            <w:r>
              <w:rPr>
                <w:rFonts w:ascii="Times New Roman" w:eastAsia="Times New Roman" w:hAnsi="Times New Roman" w:cs="Times New Roman"/>
                <w:sz w:val="20"/>
              </w:rPr>
              <w:lastRenderedPageBreak/>
              <w:t xml:space="preserve">4.3  </w:t>
            </w:r>
          </w:p>
        </w:tc>
        <w:tc>
          <w:tcPr>
            <w:tcW w:w="3059" w:type="dxa"/>
            <w:tcBorders>
              <w:top w:val="single" w:sz="4" w:space="0" w:color="000000"/>
              <w:left w:val="nil"/>
              <w:bottom w:val="single" w:sz="4" w:space="0" w:color="000000"/>
              <w:right w:val="single" w:sz="4" w:space="0" w:color="000000"/>
            </w:tcBorders>
          </w:tcPr>
          <w:p w:rsidR="00652A1C" w:rsidRDefault="004F7400">
            <w:pPr>
              <w:spacing w:after="17" w:line="232" w:lineRule="auto"/>
              <w:ind w:right="381"/>
              <w:jc w:val="both"/>
            </w:pPr>
            <w:r>
              <w:rPr>
                <w:rFonts w:ascii="Times New Roman" w:eastAsia="Times New Roman" w:hAnsi="Times New Roman" w:cs="Times New Roman"/>
                <w:sz w:val="20"/>
              </w:rPr>
              <w:t>Menyajikan hubungan makna- makna al-Asma’u al-Husna: alKarim, al-Mu’min, al-Wakil, al-</w:t>
            </w:r>
          </w:p>
          <w:p w:rsidR="00652A1C" w:rsidRDefault="004F7400">
            <w:r>
              <w:rPr>
                <w:rFonts w:ascii="Times New Roman" w:eastAsia="Times New Roman" w:hAnsi="Times New Roman" w:cs="Times New Roman"/>
                <w:sz w:val="20"/>
              </w:rPr>
              <w:t xml:space="preserve">Matin, al-Jami’, al-‘Adl, dan alAkhir dengan perilaku keluhuran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274"/>
        </w:trPr>
        <w:tc>
          <w:tcPr>
            <w:tcW w:w="568" w:type="dxa"/>
            <w:gridSpan w:val="2"/>
            <w:tcBorders>
              <w:top w:val="single" w:sz="4" w:space="0" w:color="000000"/>
              <w:left w:val="single" w:sz="4" w:space="0" w:color="000000"/>
              <w:bottom w:val="single" w:sz="4" w:space="0" w:color="000000"/>
              <w:right w:val="nil"/>
            </w:tcBorders>
            <w:shd w:val="clear" w:color="auto" w:fill="C2D69B"/>
          </w:tcPr>
          <w:p w:rsidR="00652A1C" w:rsidRDefault="00652A1C"/>
        </w:tc>
        <w:tc>
          <w:tcPr>
            <w:tcW w:w="3059" w:type="dxa"/>
            <w:tcBorders>
              <w:top w:val="single" w:sz="4" w:space="0" w:color="000000"/>
              <w:left w:val="nil"/>
              <w:bottom w:val="single" w:sz="4" w:space="0" w:color="000000"/>
              <w:right w:val="single" w:sz="4" w:space="0" w:color="000000"/>
            </w:tcBorders>
            <w:shd w:val="clear" w:color="auto" w:fill="C2D69B"/>
          </w:tcPr>
          <w:p w:rsidR="00652A1C" w:rsidRDefault="004F7400">
            <w:pPr>
              <w:ind w:left="451"/>
            </w:pPr>
            <w:r>
              <w:rPr>
                <w:rFonts w:ascii="Times New Roman" w:eastAsia="Times New Roman" w:hAnsi="Times New Roman" w:cs="Times New Roman"/>
                <w:b/>
                <w:sz w:val="20"/>
              </w:rPr>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536"/>
        </w:trPr>
        <w:tc>
          <w:tcPr>
            <w:tcW w:w="568" w:type="dxa"/>
            <w:gridSpan w:val="2"/>
            <w:tcBorders>
              <w:top w:val="single" w:sz="4" w:space="0" w:color="000000"/>
              <w:left w:val="single" w:sz="4" w:space="0" w:color="000000"/>
              <w:bottom w:val="single" w:sz="4" w:space="0" w:color="000000"/>
              <w:right w:val="nil"/>
            </w:tcBorders>
          </w:tcPr>
          <w:p w:rsidR="00652A1C" w:rsidRDefault="00652A1C"/>
        </w:tc>
        <w:tc>
          <w:tcPr>
            <w:tcW w:w="3059" w:type="dxa"/>
            <w:tcBorders>
              <w:top w:val="single" w:sz="4" w:space="0" w:color="000000"/>
              <w:left w:val="nil"/>
              <w:bottom w:val="single" w:sz="4" w:space="0" w:color="000000"/>
              <w:right w:val="single" w:sz="4" w:space="0" w:color="000000"/>
            </w:tcBorders>
          </w:tcPr>
          <w:p w:rsidR="00652A1C" w:rsidRDefault="004F7400">
            <w:pPr>
              <w:jc w:val="both"/>
            </w:pPr>
            <w:r>
              <w:rPr>
                <w:rFonts w:ascii="Times New Roman" w:eastAsia="Times New Roman" w:hAnsi="Times New Roman" w:cs="Times New Roman"/>
                <w:sz w:val="20"/>
              </w:rPr>
              <w:t xml:space="preserve">budi, kokoh pendirian, rasa aman, tawakal dan perilaku adil  </w:t>
            </w:r>
          </w:p>
        </w:tc>
        <w:tc>
          <w:tcPr>
            <w:tcW w:w="3059" w:type="dxa"/>
            <w:tcBorders>
              <w:top w:val="single" w:sz="4" w:space="0" w:color="000000"/>
              <w:left w:val="single" w:sz="4" w:space="0" w:color="000000"/>
              <w:bottom w:val="single" w:sz="4" w:space="0" w:color="000000"/>
              <w:right w:val="single" w:sz="4" w:space="0" w:color="000000"/>
            </w:tcBorders>
          </w:tcPr>
          <w:p w:rsidR="00652A1C" w:rsidRDefault="00652A1C"/>
        </w:tc>
        <w:tc>
          <w:tcPr>
            <w:tcW w:w="422" w:type="dxa"/>
            <w:tcBorders>
              <w:top w:val="single" w:sz="4" w:space="0" w:color="000000"/>
              <w:left w:val="single" w:sz="4" w:space="0" w:color="000000"/>
              <w:bottom w:val="single" w:sz="4" w:space="0" w:color="000000"/>
              <w:right w:val="nil"/>
            </w:tcBorders>
          </w:tcPr>
          <w:p w:rsidR="00652A1C" w:rsidRDefault="00652A1C"/>
        </w:tc>
        <w:tc>
          <w:tcPr>
            <w:tcW w:w="7460" w:type="dxa"/>
            <w:tcBorders>
              <w:top w:val="single" w:sz="4" w:space="0" w:color="000000"/>
              <w:left w:val="nil"/>
              <w:bottom w:val="single" w:sz="4" w:space="0" w:color="000000"/>
              <w:right w:val="single" w:sz="4" w:space="0" w:color="000000"/>
            </w:tcBorders>
          </w:tcPr>
          <w:p w:rsidR="00652A1C" w:rsidRDefault="00652A1C"/>
        </w:tc>
      </w:tr>
      <w:tr w:rsidR="00652A1C">
        <w:trPr>
          <w:trHeight w:val="528"/>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1.4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Meyakini keberadaan malaikatmalaikat Allah Swt.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pPr>
            <w:r>
              <w:rPr>
                <w:rFonts w:ascii="Times New Roman" w:eastAsia="Times New Roman" w:hAnsi="Times New Roman" w:cs="Times New Roman"/>
                <w:sz w:val="20"/>
              </w:rPr>
              <w:t xml:space="preserve">Iman kepada Malaikat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7"/>
              </w:numPr>
              <w:spacing w:after="264" w:line="240" w:lineRule="auto"/>
            </w:pPr>
          </w:p>
          <w:p w:rsidR="00652A1C" w:rsidRDefault="00652A1C">
            <w:pPr>
              <w:numPr>
                <w:ilvl w:val="0"/>
                <w:numId w:val="7"/>
              </w:numPr>
              <w:spacing w:after="33" w:line="240" w:lineRule="auto"/>
            </w:pPr>
          </w:p>
          <w:p w:rsidR="00652A1C" w:rsidRDefault="00652A1C">
            <w:pPr>
              <w:numPr>
                <w:ilvl w:val="0"/>
                <w:numId w:val="7"/>
              </w:numPr>
              <w:spacing w:after="33" w:line="240" w:lineRule="auto"/>
            </w:pPr>
          </w:p>
          <w:p w:rsidR="00652A1C" w:rsidRDefault="00652A1C">
            <w:pPr>
              <w:numPr>
                <w:ilvl w:val="0"/>
                <w:numId w:val="7"/>
              </w:numPr>
              <w:spacing w:after="33" w:line="240" w:lineRule="auto"/>
            </w:pPr>
          </w:p>
          <w:p w:rsidR="00652A1C" w:rsidRDefault="00652A1C">
            <w:pPr>
              <w:numPr>
                <w:ilvl w:val="0"/>
                <w:numId w:val="7"/>
              </w:numPr>
              <w:spacing w:after="29" w:line="240" w:lineRule="auto"/>
            </w:pPr>
          </w:p>
          <w:p w:rsidR="00652A1C" w:rsidRDefault="00652A1C">
            <w:pPr>
              <w:numPr>
                <w:ilvl w:val="0"/>
                <w:numId w:val="7"/>
              </w:numPr>
              <w:spacing w:after="34" w:line="240" w:lineRule="auto"/>
            </w:pPr>
          </w:p>
          <w:p w:rsidR="00652A1C" w:rsidRDefault="00652A1C">
            <w:pPr>
              <w:numPr>
                <w:ilvl w:val="0"/>
                <w:numId w:val="7"/>
              </w:numPr>
              <w:spacing w:after="264" w:line="240" w:lineRule="auto"/>
            </w:pPr>
          </w:p>
          <w:p w:rsidR="00652A1C" w:rsidRDefault="00652A1C">
            <w:pPr>
              <w:numPr>
                <w:ilvl w:val="0"/>
                <w:numId w:val="7"/>
              </w:numPr>
              <w:spacing w:after="264" w:line="240" w:lineRule="auto"/>
            </w:pPr>
          </w:p>
          <w:p w:rsidR="00652A1C" w:rsidRDefault="00652A1C">
            <w:pPr>
              <w:numPr>
                <w:ilvl w:val="0"/>
                <w:numId w:val="7"/>
              </w:numPr>
              <w:spacing w:after="34" w:line="240" w:lineRule="auto"/>
            </w:pPr>
          </w:p>
          <w:p w:rsidR="00652A1C" w:rsidRDefault="00652A1C">
            <w:pPr>
              <w:numPr>
                <w:ilvl w:val="0"/>
                <w:numId w:val="7"/>
              </w:numPr>
              <w:spacing w:after="264" w:line="240" w:lineRule="auto"/>
            </w:pPr>
          </w:p>
          <w:p w:rsidR="00652A1C" w:rsidRDefault="00652A1C">
            <w:pPr>
              <w:numPr>
                <w:ilvl w:val="0"/>
                <w:numId w:val="7"/>
              </w:numPr>
              <w:spacing w:after="33" w:line="240" w:lineRule="auto"/>
            </w:pPr>
          </w:p>
          <w:p w:rsidR="00652A1C" w:rsidRDefault="00652A1C">
            <w:pPr>
              <w:numPr>
                <w:ilvl w:val="0"/>
                <w:numId w:val="7"/>
              </w:numPr>
              <w:spacing w:after="33" w:line="240" w:lineRule="auto"/>
            </w:pPr>
          </w:p>
          <w:p w:rsidR="00652A1C" w:rsidRDefault="00652A1C">
            <w:pPr>
              <w:numPr>
                <w:ilvl w:val="0"/>
                <w:numId w:val="7"/>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pPr>
            <w:r>
              <w:rPr>
                <w:rFonts w:ascii="Times New Roman" w:eastAsia="Times New Roman" w:hAnsi="Times New Roman" w:cs="Times New Roman"/>
                <w:sz w:val="20"/>
              </w:rPr>
              <w:t xml:space="preserve">Mencermati bacaan teks tentang makna dan contoh perilaku beriman kepada malaikatmalaikat Allah Swt. </w:t>
            </w:r>
          </w:p>
          <w:p w:rsidR="00652A1C" w:rsidRDefault="004F7400">
            <w:pPr>
              <w:spacing w:after="10" w:line="240" w:lineRule="auto"/>
            </w:pPr>
            <w:r>
              <w:rPr>
                <w:rFonts w:ascii="Times New Roman" w:eastAsia="Times New Roman" w:hAnsi="Times New Roman" w:cs="Times New Roman"/>
                <w:sz w:val="20"/>
              </w:rPr>
              <w:t xml:space="preserve">Menyimak penjelasan materi di atas melalui tutorial, tayangan vidio atau media lainnya. </w:t>
            </w:r>
          </w:p>
          <w:p w:rsidR="00652A1C" w:rsidRDefault="004F7400">
            <w:pPr>
              <w:spacing w:after="10" w:line="240" w:lineRule="auto"/>
            </w:pPr>
            <w:r>
              <w:rPr>
                <w:rFonts w:ascii="Times New Roman" w:eastAsia="Times New Roman" w:hAnsi="Times New Roman" w:cs="Times New Roman"/>
                <w:sz w:val="20"/>
              </w:rPr>
              <w:t xml:space="preserve">Memberi stimulus agar peserta didik bertanya:  </w:t>
            </w:r>
          </w:p>
          <w:p w:rsidR="00652A1C" w:rsidRDefault="004F7400">
            <w:pPr>
              <w:spacing w:after="10" w:line="240" w:lineRule="auto"/>
            </w:pPr>
            <w:proofErr w:type="gramStart"/>
            <w:r>
              <w:rPr>
                <w:rFonts w:ascii="Times New Roman" w:eastAsia="Times New Roman" w:hAnsi="Times New Roman" w:cs="Times New Roman"/>
                <w:sz w:val="20"/>
              </w:rPr>
              <w:t>Mengapa  kita</w:t>
            </w:r>
            <w:proofErr w:type="gramEnd"/>
            <w:r>
              <w:rPr>
                <w:rFonts w:ascii="Times New Roman" w:eastAsia="Times New Roman" w:hAnsi="Times New Roman" w:cs="Times New Roman"/>
                <w:sz w:val="20"/>
              </w:rPr>
              <w:t xml:space="preserve"> harus beriman  kepada malaikat? </w:t>
            </w:r>
          </w:p>
          <w:p w:rsidR="00652A1C" w:rsidRDefault="004F7400">
            <w:pPr>
              <w:spacing w:after="5" w:line="240" w:lineRule="auto"/>
            </w:pPr>
            <w:r>
              <w:rPr>
                <w:rFonts w:ascii="Times New Roman" w:eastAsia="Times New Roman" w:hAnsi="Times New Roman" w:cs="Times New Roman"/>
                <w:sz w:val="20"/>
              </w:rPr>
              <w:t xml:space="preserve">Mengapa malaikat yang wajib diketahui ada sepuluh? </w:t>
            </w:r>
          </w:p>
          <w:p w:rsidR="00652A1C" w:rsidRDefault="004F7400">
            <w:pPr>
              <w:spacing w:after="10" w:line="240" w:lineRule="auto"/>
            </w:pPr>
            <w:r>
              <w:rPr>
                <w:rFonts w:ascii="Times New Roman" w:eastAsia="Times New Roman" w:hAnsi="Times New Roman" w:cs="Times New Roman"/>
                <w:sz w:val="20"/>
              </w:rPr>
              <w:t xml:space="preserve">Apa yang harus dilakukan oleh orang yang beriman kepada malaikat?  </w:t>
            </w:r>
          </w:p>
          <w:p w:rsidR="00652A1C" w:rsidRDefault="004F7400">
            <w:pPr>
              <w:spacing w:after="10" w:line="232" w:lineRule="auto"/>
              <w:jc w:val="both"/>
            </w:pPr>
            <w:r>
              <w:rPr>
                <w:rFonts w:ascii="Times New Roman" w:eastAsia="Times New Roman" w:hAnsi="Times New Roman" w:cs="Times New Roman"/>
                <w:sz w:val="20"/>
              </w:rPr>
              <w:t xml:space="preserve">Peserta didik mengidentifikasi ayat-ayat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yang mengungkapkan nama-nama dan tugas malaikat. </w:t>
            </w:r>
          </w:p>
          <w:p w:rsidR="00652A1C" w:rsidRDefault="004F7400">
            <w:pPr>
              <w:spacing w:after="10" w:line="232" w:lineRule="auto"/>
            </w:pPr>
            <w:r>
              <w:rPr>
                <w:rFonts w:ascii="Times New Roman" w:eastAsia="Times New Roman" w:hAnsi="Times New Roman" w:cs="Times New Roman"/>
                <w:sz w:val="20"/>
              </w:rPr>
              <w:t xml:space="preserve">Peserta didik mendiskusikan makna dan contoh </w:t>
            </w:r>
            <w:proofErr w:type="gramStart"/>
            <w:r>
              <w:rPr>
                <w:rFonts w:ascii="Times New Roman" w:eastAsia="Times New Roman" w:hAnsi="Times New Roman" w:cs="Times New Roman"/>
                <w:sz w:val="20"/>
              </w:rPr>
              <w:t>perilaku  beriman</w:t>
            </w:r>
            <w:proofErr w:type="gramEnd"/>
            <w:r>
              <w:rPr>
                <w:rFonts w:ascii="Times New Roman" w:eastAsia="Times New Roman" w:hAnsi="Times New Roman" w:cs="Times New Roman"/>
                <w:sz w:val="20"/>
              </w:rPr>
              <w:t xml:space="preserve"> kepada Malaikat sebagaimana disebutkan dalam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w:t>
            </w:r>
          </w:p>
          <w:p w:rsidR="00652A1C" w:rsidRDefault="004F7400">
            <w:pPr>
              <w:spacing w:after="10" w:line="240" w:lineRule="auto"/>
              <w:ind w:right="342"/>
              <w:jc w:val="both"/>
            </w:pPr>
            <w:r>
              <w:rPr>
                <w:rFonts w:ascii="Times New Roman" w:eastAsia="Times New Roman" w:hAnsi="Times New Roman" w:cs="Times New Roman"/>
                <w:sz w:val="20"/>
              </w:rPr>
              <w:t xml:space="preserve">Membuat kesimpulan tentang makna beriman kepada malaikat-malaikat Allah Swt. Mengaitkan antara beriman kepada malaikat Allah Swt. dengan perilaku teliti, disiplin, dan waspada. </w:t>
            </w:r>
          </w:p>
          <w:p w:rsidR="00652A1C" w:rsidRDefault="004F7400">
            <w:pPr>
              <w:spacing w:after="10" w:line="240" w:lineRule="auto"/>
            </w:pPr>
            <w:r>
              <w:rPr>
                <w:rFonts w:ascii="Times New Roman" w:eastAsia="Times New Roman" w:hAnsi="Times New Roman" w:cs="Times New Roman"/>
                <w:sz w:val="20"/>
              </w:rPr>
              <w:t xml:space="preserve">Menyebutkan ayat-ayat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yang mengungkapkan nama-nama malaikat.  </w:t>
            </w:r>
          </w:p>
          <w:p w:rsidR="00652A1C" w:rsidRDefault="004F7400">
            <w:pPr>
              <w:ind w:right="85"/>
            </w:pPr>
            <w:r>
              <w:rPr>
                <w:rFonts w:ascii="Times New Roman" w:eastAsia="Times New Roman" w:hAnsi="Times New Roman" w:cs="Times New Roman"/>
                <w:sz w:val="20"/>
              </w:rPr>
              <w:t xml:space="preserve">Membacakan kesimpulan tentang makna beriman kepada malaikat-malaikat Allah Swt. Menjelaskan keterkaitan antara beriman kepada malaikat Allah Swt. dengan perilaku teliti, disiplin, dan waspada. </w:t>
            </w:r>
          </w:p>
        </w:tc>
      </w:tr>
      <w:tr w:rsidR="00652A1C">
        <w:trPr>
          <w:trHeight w:val="984"/>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2.4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Menunjukkan sikap disiplin, jujur dan bertanggung jawab, sebagai implementasi beriman kepada malaikat-malaikat Allah Swt.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759"/>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3.4  </w:t>
            </w:r>
          </w:p>
        </w:tc>
        <w:tc>
          <w:tcPr>
            <w:tcW w:w="3059" w:type="dxa"/>
            <w:tcBorders>
              <w:top w:val="single" w:sz="4" w:space="0" w:color="000000"/>
              <w:left w:val="nil"/>
              <w:bottom w:val="single" w:sz="4" w:space="0" w:color="000000"/>
              <w:right w:val="single" w:sz="4" w:space="0" w:color="000000"/>
            </w:tcBorders>
          </w:tcPr>
          <w:p w:rsidR="00652A1C" w:rsidRDefault="004F7400">
            <w:pPr>
              <w:ind w:right="342"/>
              <w:jc w:val="both"/>
            </w:pPr>
            <w:r>
              <w:rPr>
                <w:rFonts w:ascii="Times New Roman" w:eastAsia="Times New Roman" w:hAnsi="Times New Roman" w:cs="Times New Roman"/>
                <w:sz w:val="20"/>
              </w:rPr>
              <w:t xml:space="preserve">Menganalisis makna beriman kepada malaikat-malaikat Allah Swt.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2122"/>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4.4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Menyajikan hubungan antara beriman kepada malaikat-malaikat Allah Swt. dengan perilaku teliti, disiplin, dan waspada.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528"/>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jc w:val="both"/>
            </w:pPr>
            <w:r>
              <w:rPr>
                <w:rFonts w:ascii="Times New Roman" w:eastAsia="Times New Roman" w:hAnsi="Times New Roman" w:cs="Times New Roman"/>
                <w:sz w:val="20"/>
              </w:rPr>
              <w:t xml:space="preserve">1.5 Terbiasa berpakaian sesuai dengan syariat Islam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pPr>
            <w:r>
              <w:rPr>
                <w:rFonts w:ascii="Times New Roman" w:eastAsia="Times New Roman" w:hAnsi="Times New Roman" w:cs="Times New Roman"/>
                <w:sz w:val="20"/>
              </w:rPr>
              <w:t xml:space="preserve">Berpakaian secara Islami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8"/>
              </w:numPr>
              <w:spacing w:after="33" w:line="240" w:lineRule="auto"/>
            </w:pPr>
          </w:p>
          <w:p w:rsidR="00652A1C" w:rsidRDefault="00652A1C">
            <w:pPr>
              <w:numPr>
                <w:ilvl w:val="0"/>
                <w:numId w:val="8"/>
              </w:numPr>
              <w:spacing w:after="264" w:line="240" w:lineRule="auto"/>
            </w:pPr>
          </w:p>
          <w:p w:rsidR="00652A1C" w:rsidRDefault="00652A1C">
            <w:pPr>
              <w:numPr>
                <w:ilvl w:val="0"/>
                <w:numId w:val="8"/>
              </w:numPr>
              <w:spacing w:after="34" w:line="240" w:lineRule="auto"/>
            </w:pPr>
          </w:p>
          <w:p w:rsidR="00652A1C" w:rsidRDefault="00652A1C">
            <w:pPr>
              <w:numPr>
                <w:ilvl w:val="0"/>
                <w:numId w:val="8"/>
              </w:numPr>
              <w:spacing w:after="33" w:line="240" w:lineRule="auto"/>
            </w:pPr>
          </w:p>
          <w:p w:rsidR="00652A1C" w:rsidRDefault="00652A1C">
            <w:pPr>
              <w:numPr>
                <w:ilvl w:val="0"/>
                <w:numId w:val="8"/>
              </w:numPr>
              <w:spacing w:after="33" w:line="240" w:lineRule="auto"/>
            </w:pPr>
          </w:p>
          <w:p w:rsidR="00652A1C" w:rsidRDefault="00652A1C">
            <w:pPr>
              <w:numPr>
                <w:ilvl w:val="0"/>
                <w:numId w:val="8"/>
              </w:numPr>
              <w:spacing w:after="29" w:line="240" w:lineRule="auto"/>
            </w:pPr>
          </w:p>
          <w:p w:rsidR="00652A1C" w:rsidRDefault="00652A1C">
            <w:pPr>
              <w:numPr>
                <w:ilvl w:val="0"/>
                <w:numId w:val="8"/>
              </w:numPr>
              <w:spacing w:after="33" w:line="240" w:lineRule="auto"/>
            </w:pPr>
          </w:p>
          <w:p w:rsidR="00652A1C" w:rsidRDefault="00652A1C">
            <w:pPr>
              <w:numPr>
                <w:ilvl w:val="0"/>
                <w:numId w:val="8"/>
              </w:numPr>
              <w:spacing w:after="34" w:line="240" w:lineRule="auto"/>
            </w:pPr>
          </w:p>
          <w:p w:rsidR="00652A1C" w:rsidRDefault="00652A1C">
            <w:pPr>
              <w:numPr>
                <w:ilvl w:val="0"/>
                <w:numId w:val="8"/>
              </w:numPr>
              <w:spacing w:after="33" w:line="240" w:lineRule="auto"/>
            </w:pPr>
          </w:p>
          <w:p w:rsidR="00652A1C" w:rsidRDefault="00652A1C">
            <w:pPr>
              <w:numPr>
                <w:ilvl w:val="0"/>
                <w:numId w:val="8"/>
              </w:numPr>
              <w:spacing w:after="33" w:line="240" w:lineRule="auto"/>
            </w:pPr>
          </w:p>
          <w:p w:rsidR="00652A1C" w:rsidRDefault="00652A1C">
            <w:pPr>
              <w:numPr>
                <w:ilvl w:val="0"/>
                <w:numId w:val="8"/>
              </w:numPr>
              <w:spacing w:after="264" w:line="240" w:lineRule="auto"/>
            </w:pPr>
          </w:p>
          <w:p w:rsidR="00652A1C" w:rsidRDefault="00652A1C">
            <w:pPr>
              <w:numPr>
                <w:ilvl w:val="0"/>
                <w:numId w:val="8"/>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40" w:lineRule="auto"/>
            </w:pPr>
            <w:r>
              <w:rPr>
                <w:rFonts w:ascii="Times New Roman" w:eastAsia="Times New Roman" w:hAnsi="Times New Roman" w:cs="Times New Roman"/>
                <w:sz w:val="20"/>
              </w:rPr>
              <w:lastRenderedPageBreak/>
              <w:t xml:space="preserve">Mencermati bacaan teks tentang berpakaian secara islami </w:t>
            </w:r>
          </w:p>
          <w:p w:rsidR="00652A1C" w:rsidRDefault="004F7400">
            <w:pPr>
              <w:spacing w:after="10" w:line="232" w:lineRule="auto"/>
            </w:pPr>
            <w:r>
              <w:rPr>
                <w:rFonts w:ascii="Times New Roman" w:eastAsia="Times New Roman" w:hAnsi="Times New Roman" w:cs="Times New Roman"/>
                <w:sz w:val="20"/>
              </w:rPr>
              <w:t xml:space="preserve">Mencermati model-model berpakain secara islami melalui tutorial, tayangan vidio atau media lainnya. </w:t>
            </w:r>
          </w:p>
          <w:p w:rsidR="00652A1C" w:rsidRDefault="004F7400">
            <w:pPr>
              <w:spacing w:after="10" w:line="240" w:lineRule="auto"/>
            </w:pPr>
            <w:r>
              <w:rPr>
                <w:rFonts w:ascii="Times New Roman" w:eastAsia="Times New Roman" w:hAnsi="Times New Roman" w:cs="Times New Roman"/>
                <w:sz w:val="20"/>
              </w:rPr>
              <w:t xml:space="preserve">Mengemukakan pertanyaan tentang:  </w:t>
            </w:r>
          </w:p>
          <w:p w:rsidR="00652A1C" w:rsidRDefault="004F7400">
            <w:pPr>
              <w:spacing w:after="10" w:line="240" w:lineRule="auto"/>
            </w:pPr>
            <w:r>
              <w:rPr>
                <w:rFonts w:ascii="Times New Roman" w:eastAsia="Times New Roman" w:hAnsi="Times New Roman" w:cs="Times New Roman"/>
                <w:sz w:val="20"/>
              </w:rPr>
              <w:t xml:space="preserve">Bagaimana berpakaian secara islami? </w:t>
            </w:r>
          </w:p>
          <w:p w:rsidR="00652A1C" w:rsidRDefault="004F7400">
            <w:pPr>
              <w:spacing w:after="10" w:line="240" w:lineRule="auto"/>
            </w:pPr>
            <w:r>
              <w:rPr>
                <w:rFonts w:ascii="Times New Roman" w:eastAsia="Times New Roman" w:hAnsi="Times New Roman" w:cs="Times New Roman"/>
                <w:sz w:val="20"/>
              </w:rPr>
              <w:t xml:space="preserve">Mengapa kita harus berpakaian secara islami? </w:t>
            </w:r>
          </w:p>
          <w:p w:rsidR="00652A1C" w:rsidRDefault="004F7400">
            <w:pPr>
              <w:spacing w:after="5" w:line="240" w:lineRule="auto"/>
            </w:pPr>
            <w:r>
              <w:rPr>
                <w:rFonts w:ascii="Times New Roman" w:eastAsia="Times New Roman" w:hAnsi="Times New Roman" w:cs="Times New Roman"/>
                <w:sz w:val="20"/>
              </w:rPr>
              <w:lastRenderedPageBreak/>
              <w:t xml:space="preserve">Mengidentifikasi tata cara berpakaian sesuai syariat Islam. </w:t>
            </w:r>
          </w:p>
          <w:p w:rsidR="00652A1C" w:rsidRDefault="004F7400">
            <w:pPr>
              <w:spacing w:after="10" w:line="240" w:lineRule="auto"/>
            </w:pPr>
            <w:r>
              <w:rPr>
                <w:rFonts w:ascii="Times New Roman" w:eastAsia="Times New Roman" w:hAnsi="Times New Roman" w:cs="Times New Roman"/>
                <w:sz w:val="20"/>
              </w:rPr>
              <w:t xml:space="preserve">Mengidentifikasi tujuan berpakaian menurut syariat Islam </w:t>
            </w:r>
          </w:p>
          <w:p w:rsidR="00652A1C" w:rsidRDefault="004F7400">
            <w:pPr>
              <w:spacing w:after="10" w:line="240" w:lineRule="auto"/>
            </w:pPr>
            <w:r>
              <w:rPr>
                <w:rFonts w:ascii="Times New Roman" w:eastAsia="Times New Roman" w:hAnsi="Times New Roman" w:cs="Times New Roman"/>
                <w:sz w:val="20"/>
              </w:rPr>
              <w:t xml:space="preserve">Mengidentifikasi manfaat berpakaian menurut syariat Islam </w:t>
            </w:r>
          </w:p>
          <w:p w:rsidR="00652A1C" w:rsidRDefault="004F7400">
            <w:pPr>
              <w:spacing w:after="10" w:line="240" w:lineRule="auto"/>
            </w:pPr>
            <w:r>
              <w:rPr>
                <w:rFonts w:ascii="Times New Roman" w:eastAsia="Times New Roman" w:hAnsi="Times New Roman" w:cs="Times New Roman"/>
                <w:sz w:val="20"/>
              </w:rPr>
              <w:t xml:space="preserve">Mengidentifikasi landasan hukum berpakaian menurut syariat Islam. </w:t>
            </w:r>
          </w:p>
          <w:p w:rsidR="00652A1C" w:rsidRDefault="004F7400">
            <w:pPr>
              <w:spacing w:after="10" w:line="240" w:lineRule="auto"/>
              <w:ind w:right="289"/>
              <w:jc w:val="both"/>
            </w:pPr>
            <w:r>
              <w:rPr>
                <w:rFonts w:ascii="Times New Roman" w:eastAsia="Times New Roman" w:hAnsi="Times New Roman" w:cs="Times New Roman"/>
                <w:sz w:val="20"/>
              </w:rPr>
              <w:t xml:space="preserve">Mengaitkan antara kesesuaian model berpakaian dengan ketentuan syariat Islam. Mengaitkan ketentuan berpakaian menurut syariat islam dengan hikmah yang diperoleh individu, keluarga, dan masyarakat.  </w:t>
            </w:r>
          </w:p>
          <w:p w:rsidR="00652A1C" w:rsidRDefault="004F7400">
            <w:pPr>
              <w:ind w:right="53"/>
            </w:pPr>
            <w:r>
              <w:rPr>
                <w:rFonts w:ascii="Times New Roman" w:eastAsia="Times New Roman" w:hAnsi="Times New Roman" w:cs="Times New Roman"/>
                <w:sz w:val="20"/>
              </w:rPr>
              <w:t xml:space="preserve">Mempresentasikan /menyampaikan hasil diskusi tentang berpakaian menurut syariat Islam. </w:t>
            </w:r>
          </w:p>
        </w:tc>
      </w:tr>
      <w:tr w:rsidR="00652A1C">
        <w:trPr>
          <w:trHeight w:val="52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r>
              <w:rPr>
                <w:rFonts w:ascii="Times New Roman" w:eastAsia="Times New Roman" w:hAnsi="Times New Roman" w:cs="Times New Roman"/>
                <w:sz w:val="20"/>
              </w:rPr>
              <w:t xml:space="preserve">2.5  Menunjukkan perilaku berpakaian sesuai dengan syariat Islam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528"/>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r>
              <w:rPr>
                <w:rFonts w:ascii="Times New Roman" w:eastAsia="Times New Roman" w:hAnsi="Times New Roman" w:cs="Times New Roman"/>
                <w:sz w:val="20"/>
              </w:rPr>
              <w:t xml:space="preserve">3.5  Menganalisis ketentuan berpakaian sesuai syariat Islam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2113"/>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r>
              <w:rPr>
                <w:rFonts w:ascii="Times New Roman" w:eastAsia="Times New Roman" w:hAnsi="Times New Roman" w:cs="Times New Roman"/>
                <w:sz w:val="20"/>
              </w:rPr>
              <w:lastRenderedPageBreak/>
              <w:t xml:space="preserve">4.5  Menyajikan keutamaan tatacara berpakaian sesuai syariat Islam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274"/>
        </w:trPr>
        <w:tc>
          <w:tcPr>
            <w:tcW w:w="3626" w:type="dxa"/>
            <w:gridSpan w:val="3"/>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lastRenderedPageBreak/>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536"/>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r>
              <w:rPr>
                <w:rFonts w:ascii="Times New Roman" w:eastAsia="Times New Roman" w:hAnsi="Times New Roman" w:cs="Times New Roman"/>
                <w:sz w:val="20"/>
              </w:rPr>
              <w:t xml:space="preserve">1.6  Meyakini bahwa jujur adalah ajaran pokok agama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pPr>
            <w:r>
              <w:rPr>
                <w:rFonts w:ascii="Times New Roman" w:eastAsia="Times New Roman" w:hAnsi="Times New Roman" w:cs="Times New Roman"/>
                <w:sz w:val="20"/>
              </w:rPr>
              <w:t xml:space="preserve">Perilaku jujur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9"/>
              </w:numPr>
              <w:spacing w:after="264" w:line="240" w:lineRule="auto"/>
            </w:pPr>
          </w:p>
          <w:p w:rsidR="00652A1C" w:rsidRDefault="00652A1C">
            <w:pPr>
              <w:numPr>
                <w:ilvl w:val="0"/>
                <w:numId w:val="9"/>
              </w:numPr>
              <w:spacing w:after="264" w:line="240" w:lineRule="auto"/>
            </w:pPr>
          </w:p>
          <w:p w:rsidR="00652A1C" w:rsidRDefault="00652A1C">
            <w:pPr>
              <w:numPr>
                <w:ilvl w:val="0"/>
                <w:numId w:val="9"/>
              </w:numPr>
              <w:spacing w:after="264" w:line="240" w:lineRule="auto"/>
            </w:pPr>
          </w:p>
          <w:p w:rsidR="00652A1C" w:rsidRDefault="00652A1C">
            <w:pPr>
              <w:numPr>
                <w:ilvl w:val="0"/>
                <w:numId w:val="9"/>
              </w:numPr>
              <w:spacing w:after="494" w:line="240" w:lineRule="auto"/>
            </w:pPr>
          </w:p>
          <w:p w:rsidR="00652A1C" w:rsidRDefault="00652A1C">
            <w:pPr>
              <w:numPr>
                <w:ilvl w:val="0"/>
                <w:numId w:val="9"/>
              </w:numPr>
              <w:spacing w:after="260" w:line="240" w:lineRule="auto"/>
            </w:pPr>
          </w:p>
          <w:p w:rsidR="00652A1C" w:rsidRDefault="00652A1C">
            <w:pPr>
              <w:numPr>
                <w:ilvl w:val="0"/>
                <w:numId w:val="9"/>
              </w:numPr>
              <w:spacing w:after="33" w:line="240" w:lineRule="auto"/>
            </w:pPr>
          </w:p>
          <w:p w:rsidR="00652A1C" w:rsidRDefault="00652A1C">
            <w:pPr>
              <w:numPr>
                <w:ilvl w:val="0"/>
                <w:numId w:val="9"/>
              </w:numPr>
              <w:spacing w:after="33" w:line="240" w:lineRule="auto"/>
            </w:pPr>
          </w:p>
          <w:p w:rsidR="00652A1C" w:rsidRDefault="00652A1C">
            <w:pPr>
              <w:numPr>
                <w:ilvl w:val="0"/>
                <w:numId w:val="9"/>
              </w:numPr>
              <w:spacing w:after="264" w:line="240" w:lineRule="auto"/>
            </w:pPr>
          </w:p>
          <w:p w:rsidR="00652A1C" w:rsidRDefault="00652A1C">
            <w:pPr>
              <w:numPr>
                <w:ilvl w:val="0"/>
                <w:numId w:val="9"/>
              </w:numPr>
              <w:spacing w:after="264" w:line="240" w:lineRule="auto"/>
            </w:pPr>
          </w:p>
          <w:p w:rsidR="00652A1C" w:rsidRDefault="00652A1C">
            <w:pPr>
              <w:numPr>
                <w:ilvl w:val="0"/>
                <w:numId w:val="9"/>
              </w:numPr>
              <w:spacing w:after="33" w:line="240" w:lineRule="auto"/>
            </w:pPr>
          </w:p>
          <w:p w:rsidR="00652A1C" w:rsidRDefault="00652A1C">
            <w:pPr>
              <w:numPr>
                <w:ilvl w:val="0"/>
                <w:numId w:val="9"/>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jc w:val="both"/>
            </w:pPr>
            <w:r>
              <w:rPr>
                <w:rFonts w:ascii="Times New Roman" w:eastAsia="Times New Roman" w:hAnsi="Times New Roman" w:cs="Times New Roman"/>
                <w:sz w:val="20"/>
              </w:rPr>
              <w:t xml:space="preserve">Mengamati tayangan video tentang perilaku jujur dalam kehidupan sehari-hari yang berkembang di masyarakat. </w:t>
            </w:r>
          </w:p>
          <w:p w:rsidR="00652A1C" w:rsidRDefault="004F7400">
            <w:pPr>
              <w:spacing w:after="10" w:line="232" w:lineRule="auto"/>
            </w:pPr>
            <w:r>
              <w:rPr>
                <w:rFonts w:ascii="Times New Roman" w:eastAsia="Times New Roman" w:hAnsi="Times New Roman" w:cs="Times New Roman"/>
                <w:sz w:val="20"/>
              </w:rPr>
              <w:t xml:space="preserve">Menyimak dan membaca penjelasan mengenai perilaku jujur dalam kehidupan sehari-hari yang berkembang di masyarakat. </w:t>
            </w:r>
          </w:p>
          <w:p w:rsidR="00652A1C" w:rsidRDefault="004F7400">
            <w:pPr>
              <w:spacing w:after="10" w:line="233" w:lineRule="auto"/>
              <w:jc w:val="both"/>
            </w:pPr>
            <w:proofErr w:type="gramStart"/>
            <w:r>
              <w:rPr>
                <w:rFonts w:ascii="Times New Roman" w:eastAsia="Times New Roman" w:hAnsi="Times New Roman" w:cs="Times New Roman"/>
                <w:sz w:val="20"/>
              </w:rPr>
              <w:t>Mengajukan  pertanyaan</w:t>
            </w:r>
            <w:proofErr w:type="gramEnd"/>
            <w:r>
              <w:rPr>
                <w:rFonts w:ascii="Times New Roman" w:eastAsia="Times New Roman" w:hAnsi="Times New Roman" w:cs="Times New Roman"/>
                <w:sz w:val="20"/>
              </w:rPr>
              <w:t xml:space="preserve">  tentang perilaku jujur dalam kehidupan sehari-hari yang berkembang di masyarakat. </w:t>
            </w:r>
          </w:p>
          <w:p w:rsidR="00652A1C" w:rsidRDefault="004F7400">
            <w:pPr>
              <w:spacing w:after="10" w:line="232" w:lineRule="auto"/>
              <w:ind w:right="590"/>
              <w:jc w:val="both"/>
            </w:pPr>
            <w:r>
              <w:rPr>
                <w:rFonts w:ascii="Times New Roman" w:eastAsia="Times New Roman" w:hAnsi="Times New Roman" w:cs="Times New Roman"/>
                <w:sz w:val="20"/>
              </w:rPr>
              <w:t xml:space="preserve">Menelaah perilaku jujur dalam kehidupan sehari-hari yang berkembang di masyarakatMenyimpulkan hikmah perilaku jujur dalam kehidupan sehari-hari yang berkembang di masyarakat. </w:t>
            </w:r>
          </w:p>
          <w:p w:rsidR="00652A1C" w:rsidRDefault="004F7400">
            <w:pPr>
              <w:spacing w:after="5" w:line="233" w:lineRule="auto"/>
              <w:jc w:val="both"/>
            </w:pPr>
            <w:r>
              <w:rPr>
                <w:rFonts w:ascii="Times New Roman" w:eastAsia="Times New Roman" w:hAnsi="Times New Roman" w:cs="Times New Roman"/>
                <w:sz w:val="20"/>
              </w:rPr>
              <w:t xml:space="preserve">Mengaitkan perilaku jujur dalam kehidupan sehari-hari yang berkembang di masyarakat dengan keimanan. </w:t>
            </w:r>
          </w:p>
          <w:p w:rsidR="00652A1C" w:rsidRDefault="004F7400">
            <w:pPr>
              <w:spacing w:after="9" w:line="247" w:lineRule="auto"/>
              <w:ind w:right="597"/>
            </w:pPr>
            <w:r>
              <w:rPr>
                <w:rFonts w:ascii="Times New Roman" w:eastAsia="Times New Roman" w:hAnsi="Times New Roman" w:cs="Times New Roman"/>
                <w:sz w:val="20"/>
              </w:rPr>
              <w:t xml:space="preserve">Membuat rumusan perilaku jujur berdasarkan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dan Hadis Mengidentifikasi perilaku jujur dengan kehidupan sehari-hari. </w:t>
            </w:r>
          </w:p>
          <w:p w:rsidR="00652A1C" w:rsidRDefault="004F7400">
            <w:pPr>
              <w:spacing w:after="10" w:line="232" w:lineRule="auto"/>
              <w:jc w:val="both"/>
            </w:pPr>
            <w:r>
              <w:rPr>
                <w:rFonts w:ascii="Times New Roman" w:eastAsia="Times New Roman" w:hAnsi="Times New Roman" w:cs="Times New Roman"/>
                <w:sz w:val="20"/>
              </w:rPr>
              <w:t xml:space="preserve">Menyajikan/melaporkan hasil diskusi tentang perilaku jujur dalam kehidupan sehari-hari yang berkembang di masyarakat. </w:t>
            </w:r>
          </w:p>
          <w:p w:rsidR="00652A1C" w:rsidRDefault="004F7400">
            <w:pPr>
              <w:spacing w:after="10" w:line="232" w:lineRule="auto"/>
            </w:pPr>
            <w:proofErr w:type="gramStart"/>
            <w:r>
              <w:rPr>
                <w:rFonts w:ascii="Times New Roman" w:eastAsia="Times New Roman" w:hAnsi="Times New Roman" w:cs="Times New Roman"/>
                <w:sz w:val="20"/>
              </w:rPr>
              <w:t>Menjelaskan  keterkaitan</w:t>
            </w:r>
            <w:proofErr w:type="gramEnd"/>
            <w:r>
              <w:rPr>
                <w:rFonts w:ascii="Times New Roman" w:eastAsia="Times New Roman" w:hAnsi="Times New Roman" w:cs="Times New Roman"/>
                <w:sz w:val="20"/>
              </w:rPr>
              <w:t xml:space="preserve"> perilaku jujur dalam kehidupan sehari-hari yang berkembang di masyarakat dengan keimanan. </w:t>
            </w:r>
          </w:p>
          <w:p w:rsidR="00652A1C" w:rsidRDefault="004F7400">
            <w:pPr>
              <w:spacing w:after="10" w:line="240" w:lineRule="auto"/>
            </w:pPr>
            <w:r>
              <w:rPr>
                <w:rFonts w:ascii="Times New Roman" w:eastAsia="Times New Roman" w:hAnsi="Times New Roman" w:cs="Times New Roman"/>
                <w:sz w:val="20"/>
              </w:rPr>
              <w:t xml:space="preserve">Menanggapi hasil presentasi (melengkapi, mengkonformasi, dan menyanggah). </w:t>
            </w:r>
          </w:p>
          <w:p w:rsidR="00652A1C" w:rsidRDefault="004F7400">
            <w:r>
              <w:rPr>
                <w:rFonts w:ascii="Times New Roman" w:eastAsia="Times New Roman" w:hAnsi="Times New Roman" w:cs="Times New Roman"/>
                <w:sz w:val="20"/>
              </w:rPr>
              <w:t xml:space="preserve">Membuat resume pembelajaran di bawah bimbingan guru. </w:t>
            </w:r>
          </w:p>
        </w:tc>
      </w:tr>
      <w:tr w:rsidR="00652A1C">
        <w:trPr>
          <w:trHeight w:val="528"/>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jc w:val="both"/>
            </w:pPr>
            <w:r>
              <w:rPr>
                <w:rFonts w:ascii="Times New Roman" w:eastAsia="Times New Roman" w:hAnsi="Times New Roman" w:cs="Times New Roman"/>
                <w:sz w:val="20"/>
              </w:rPr>
              <w:t xml:space="preserve">2.6  Menunjukkan perilaku jujur dalam kehidupan sehari-hari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52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jc w:val="both"/>
            </w:pPr>
            <w:r>
              <w:rPr>
                <w:rFonts w:ascii="Times New Roman" w:eastAsia="Times New Roman" w:hAnsi="Times New Roman" w:cs="Times New Roman"/>
                <w:sz w:val="20"/>
              </w:rPr>
              <w:t xml:space="preserve">3.6  Menganalisis manfaat kejujuran dalam kehidupan sehari-hari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3020"/>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r>
              <w:rPr>
                <w:rFonts w:ascii="Times New Roman" w:eastAsia="Times New Roman" w:hAnsi="Times New Roman" w:cs="Times New Roman"/>
                <w:sz w:val="20"/>
              </w:rPr>
              <w:t xml:space="preserve">4.6  Menyajikan kaitan antara contoh perilaku jujur dalam kehidupan sehari-hari dengan keimanan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52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t>1.7  Meyakini</w:t>
            </w:r>
            <w:proofErr w:type="gramEnd"/>
            <w:r>
              <w:rPr>
                <w:rFonts w:ascii="Times New Roman" w:eastAsia="Times New Roman" w:hAnsi="Times New Roman" w:cs="Times New Roman"/>
                <w:sz w:val="20"/>
              </w:rPr>
              <w:t xml:space="preserve"> bahwa menuntut ilmu adalah perintah Allah dan Rasul-Nya.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jc w:val="both"/>
            </w:pPr>
            <w:r>
              <w:rPr>
                <w:rFonts w:ascii="Times New Roman" w:eastAsia="Times New Roman" w:hAnsi="Times New Roman" w:cs="Times New Roman"/>
                <w:sz w:val="20"/>
              </w:rPr>
              <w:t xml:space="preserve">Semangat menuntut ilmu dan menyampaikannya kepada sesama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10"/>
              </w:numPr>
              <w:spacing w:after="264" w:line="240" w:lineRule="auto"/>
            </w:pPr>
          </w:p>
          <w:p w:rsidR="00652A1C" w:rsidRDefault="00652A1C">
            <w:pPr>
              <w:numPr>
                <w:ilvl w:val="0"/>
                <w:numId w:val="10"/>
              </w:numPr>
              <w:spacing w:after="33" w:line="240" w:lineRule="auto"/>
            </w:pPr>
          </w:p>
          <w:p w:rsidR="00652A1C" w:rsidRDefault="00652A1C">
            <w:pPr>
              <w:numPr>
                <w:ilvl w:val="0"/>
                <w:numId w:val="10"/>
              </w:numPr>
              <w:spacing w:after="33" w:line="240" w:lineRule="auto"/>
            </w:pPr>
          </w:p>
          <w:p w:rsidR="00652A1C" w:rsidRDefault="00652A1C">
            <w:pPr>
              <w:numPr>
                <w:ilvl w:val="0"/>
                <w:numId w:val="10"/>
              </w:numPr>
              <w:spacing w:after="34" w:line="240" w:lineRule="auto"/>
            </w:pPr>
          </w:p>
          <w:p w:rsidR="00652A1C" w:rsidRDefault="00652A1C">
            <w:pPr>
              <w:numPr>
                <w:ilvl w:val="0"/>
                <w:numId w:val="10"/>
              </w:numPr>
              <w:spacing w:after="33" w:line="240" w:lineRule="auto"/>
            </w:pPr>
          </w:p>
          <w:p w:rsidR="00652A1C" w:rsidRDefault="00652A1C">
            <w:pPr>
              <w:numPr>
                <w:ilvl w:val="0"/>
                <w:numId w:val="10"/>
              </w:numPr>
              <w:spacing w:after="494" w:line="240" w:lineRule="auto"/>
            </w:pPr>
          </w:p>
          <w:p w:rsidR="00652A1C" w:rsidRDefault="00652A1C">
            <w:pPr>
              <w:numPr>
                <w:ilvl w:val="0"/>
                <w:numId w:val="10"/>
              </w:numPr>
              <w:spacing w:after="259" w:line="240" w:lineRule="auto"/>
            </w:pPr>
          </w:p>
          <w:p w:rsidR="00652A1C" w:rsidRDefault="00652A1C">
            <w:pPr>
              <w:numPr>
                <w:ilvl w:val="0"/>
                <w:numId w:val="10"/>
              </w:numPr>
              <w:spacing w:after="264" w:line="240" w:lineRule="auto"/>
            </w:pPr>
          </w:p>
          <w:p w:rsidR="00652A1C" w:rsidRDefault="00652A1C">
            <w:pPr>
              <w:numPr>
                <w:ilvl w:val="0"/>
                <w:numId w:val="10"/>
              </w:numPr>
              <w:spacing w:after="264" w:line="240" w:lineRule="auto"/>
            </w:pPr>
          </w:p>
          <w:p w:rsidR="00652A1C" w:rsidRDefault="00652A1C">
            <w:pPr>
              <w:numPr>
                <w:ilvl w:val="0"/>
                <w:numId w:val="10"/>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42" w:lineRule="auto"/>
              <w:ind w:right="260"/>
            </w:pPr>
            <w:r>
              <w:rPr>
                <w:rFonts w:ascii="Times New Roman" w:eastAsia="Times New Roman" w:hAnsi="Times New Roman" w:cs="Times New Roman"/>
                <w:sz w:val="20"/>
              </w:rPr>
              <w:t xml:space="preserve">Mencermati bacaan teks tentang </w:t>
            </w:r>
            <w:r>
              <w:rPr>
                <w:rFonts w:ascii="Times New Roman" w:eastAsia="Times New Roman" w:hAnsi="Times New Roman" w:cs="Times New Roman"/>
                <w:i/>
                <w:sz w:val="20"/>
              </w:rPr>
              <w:t>Q.S. at-Taubah</w:t>
            </w:r>
            <w:r>
              <w:rPr>
                <w:rFonts w:ascii="Times New Roman" w:eastAsia="Times New Roman" w:hAnsi="Times New Roman" w:cs="Times New Roman"/>
                <w:sz w:val="20"/>
              </w:rPr>
              <w:t xml:space="preserve"> (9</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122 dan hadits terkait tentang semangat menuntut ilmu, menerapkan dan menyampaikan nya kepada sesama </w:t>
            </w:r>
            <w:r>
              <w:rPr>
                <w:rFonts w:ascii="Times New Roman" w:eastAsia="Times New Roman" w:hAnsi="Times New Roman" w:cs="Times New Roman"/>
                <w:sz w:val="20"/>
              </w:rPr>
              <w:lastRenderedPageBreak/>
              <w:t xml:space="preserve">Meyimak penjelasan materi di atas melalui tayangan vidio atau media lainnya. Memberi stimulus agar peserta didik bertanya):  </w:t>
            </w:r>
          </w:p>
          <w:p w:rsidR="00652A1C" w:rsidRDefault="004F7400">
            <w:pPr>
              <w:spacing w:after="10" w:line="240" w:lineRule="auto"/>
            </w:pPr>
            <w:proofErr w:type="gramStart"/>
            <w:r>
              <w:rPr>
                <w:rFonts w:ascii="Times New Roman" w:eastAsia="Times New Roman" w:hAnsi="Times New Roman" w:cs="Times New Roman"/>
                <w:sz w:val="20"/>
              </w:rPr>
              <w:t>Mengapa  harus</w:t>
            </w:r>
            <w:proofErr w:type="gramEnd"/>
            <w:r>
              <w:rPr>
                <w:rFonts w:ascii="Times New Roman" w:eastAsia="Times New Roman" w:hAnsi="Times New Roman" w:cs="Times New Roman"/>
                <w:sz w:val="20"/>
              </w:rPr>
              <w:t xml:space="preserve"> menuntut ilmu? </w:t>
            </w:r>
          </w:p>
          <w:p w:rsidR="00652A1C" w:rsidRDefault="004F7400">
            <w:pPr>
              <w:spacing w:after="10" w:line="240" w:lineRule="auto"/>
            </w:pPr>
            <w:r>
              <w:rPr>
                <w:rFonts w:ascii="Times New Roman" w:eastAsia="Times New Roman" w:hAnsi="Times New Roman" w:cs="Times New Roman"/>
                <w:sz w:val="20"/>
              </w:rPr>
              <w:t xml:space="preserve">Bagaimana cara menyampaikan ilmu kepada sesama?  </w:t>
            </w:r>
          </w:p>
          <w:p w:rsidR="00652A1C" w:rsidRDefault="004F7400">
            <w:pPr>
              <w:spacing w:after="10" w:line="232" w:lineRule="auto"/>
              <w:ind w:right="365"/>
              <w:jc w:val="both"/>
            </w:pPr>
            <w:r>
              <w:rPr>
                <w:rFonts w:ascii="Times New Roman" w:eastAsia="Times New Roman" w:hAnsi="Times New Roman" w:cs="Times New Roman"/>
                <w:sz w:val="20"/>
              </w:rPr>
              <w:t xml:space="preserve">Peserta didik mendiskusikan makna dan contoh semangat menuntut ilmu, menerapkan dan menyampaikannya kepada sesama sebagai implementasi pemahaman </w:t>
            </w:r>
            <w:proofErr w:type="gramStart"/>
            <w:r>
              <w:rPr>
                <w:rFonts w:ascii="Times New Roman" w:eastAsia="Times New Roman" w:hAnsi="Times New Roman" w:cs="Times New Roman"/>
                <w:sz w:val="20"/>
              </w:rPr>
              <w:t xml:space="preserve">kandungan  </w:t>
            </w:r>
            <w:r>
              <w:rPr>
                <w:rFonts w:ascii="Times New Roman" w:eastAsia="Times New Roman" w:hAnsi="Times New Roman" w:cs="Times New Roman"/>
                <w:i/>
                <w:sz w:val="20"/>
              </w:rPr>
              <w:t>Q.S.</w:t>
            </w:r>
            <w:proofErr w:type="gramEnd"/>
            <w:r>
              <w:rPr>
                <w:rFonts w:ascii="Times New Roman" w:eastAsia="Times New Roman" w:hAnsi="Times New Roman" w:cs="Times New Roman"/>
                <w:i/>
                <w:sz w:val="20"/>
              </w:rPr>
              <w:t xml:space="preserve"> at-Taubah</w:t>
            </w:r>
            <w:r>
              <w:rPr>
                <w:rFonts w:ascii="Times New Roman" w:eastAsia="Times New Roman" w:hAnsi="Times New Roman" w:cs="Times New Roman"/>
                <w:sz w:val="20"/>
              </w:rPr>
              <w:t xml:space="preserve"> (9): 122 dan hadits terkait. </w:t>
            </w:r>
          </w:p>
          <w:p w:rsidR="00652A1C" w:rsidRDefault="004F7400">
            <w:pPr>
              <w:spacing w:after="5" w:line="233" w:lineRule="auto"/>
            </w:pPr>
            <w:r>
              <w:rPr>
                <w:rFonts w:ascii="Times New Roman" w:eastAsia="Times New Roman" w:hAnsi="Times New Roman" w:cs="Times New Roman"/>
                <w:sz w:val="20"/>
              </w:rPr>
              <w:t xml:space="preserve">Guru mengamati </w:t>
            </w:r>
            <w:proofErr w:type="gramStart"/>
            <w:r>
              <w:rPr>
                <w:rFonts w:ascii="Times New Roman" w:eastAsia="Times New Roman" w:hAnsi="Times New Roman" w:cs="Times New Roman"/>
                <w:sz w:val="20"/>
              </w:rPr>
              <w:t>perilaku  contoh</w:t>
            </w:r>
            <w:proofErr w:type="gramEnd"/>
            <w:r>
              <w:rPr>
                <w:rFonts w:ascii="Times New Roman" w:eastAsia="Times New Roman" w:hAnsi="Times New Roman" w:cs="Times New Roman"/>
                <w:sz w:val="20"/>
              </w:rPr>
              <w:t xml:space="preserve"> semangat menuntut ilmu, menerapkan dan menyaampaikannya kepada sesama melalui lembar pengamatan di sekolah. </w:t>
            </w:r>
          </w:p>
          <w:p w:rsidR="00652A1C" w:rsidRDefault="004F7400">
            <w:pPr>
              <w:spacing w:after="10" w:line="232" w:lineRule="auto"/>
              <w:jc w:val="both"/>
            </w:pPr>
            <w:r>
              <w:rPr>
                <w:rFonts w:ascii="Times New Roman" w:eastAsia="Times New Roman" w:hAnsi="Times New Roman" w:cs="Times New Roman"/>
                <w:sz w:val="20"/>
              </w:rPr>
              <w:t xml:space="preserve">Guru berkolaborasi dengan orang tua untuk mengamati perilaku semangat menuntut ilmu, menerapkan dan menyaampaikannya kepada sesama di rumah. </w:t>
            </w:r>
          </w:p>
          <w:p w:rsidR="00652A1C" w:rsidRDefault="004F7400">
            <w:pPr>
              <w:spacing w:after="11" w:line="232" w:lineRule="auto"/>
            </w:pPr>
            <w:r>
              <w:rPr>
                <w:rFonts w:ascii="Times New Roman" w:eastAsia="Times New Roman" w:hAnsi="Times New Roman" w:cs="Times New Roman"/>
                <w:sz w:val="20"/>
              </w:rPr>
              <w:t xml:space="preserve">Membuat kesimpulan tentang semangat menuntut ilmu dan menyampaikannya kepada sesama. </w:t>
            </w:r>
          </w:p>
          <w:p w:rsidR="00652A1C" w:rsidRDefault="004F7400">
            <w:pPr>
              <w:jc w:val="both"/>
            </w:pPr>
            <w:r>
              <w:rPr>
                <w:rFonts w:ascii="Times New Roman" w:eastAsia="Times New Roman" w:hAnsi="Times New Roman" w:cs="Times New Roman"/>
                <w:sz w:val="20"/>
              </w:rPr>
              <w:t xml:space="preserve">Mempresentasikan /menyampaikan hasil diskusi tentang semangat menuntut ilmu dan menyampaikannya kepada sesama. </w:t>
            </w:r>
          </w:p>
        </w:tc>
      </w:tr>
      <w:tr w:rsidR="00652A1C">
        <w:trPr>
          <w:trHeight w:val="989"/>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lastRenderedPageBreak/>
              <w:t>2.7  Memiliki</w:t>
            </w:r>
            <w:proofErr w:type="gramEnd"/>
            <w:r>
              <w:rPr>
                <w:rFonts w:ascii="Times New Roman" w:eastAsia="Times New Roman" w:hAnsi="Times New Roman" w:cs="Times New Roman"/>
                <w:sz w:val="20"/>
              </w:rPr>
              <w:t xml:space="preserve"> sikap semangat keilmuan sebagai implementasi pemahaman Q.S. at-Taubah/9: 122 dan Hadis terkait.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75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lastRenderedPageBreak/>
              <w:t>3.7  Menganalisis</w:t>
            </w:r>
            <w:proofErr w:type="gramEnd"/>
            <w:r>
              <w:rPr>
                <w:rFonts w:ascii="Times New Roman" w:eastAsia="Times New Roman" w:hAnsi="Times New Roman" w:cs="Times New Roman"/>
                <w:sz w:val="20"/>
              </w:rPr>
              <w:t xml:space="preserve"> semangat menuntut ilmu, menerapkan, dan menyampaikannya kepada sesama.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185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t>4.7  Menyajikan</w:t>
            </w:r>
            <w:proofErr w:type="gramEnd"/>
            <w:r>
              <w:rPr>
                <w:rFonts w:ascii="Times New Roman" w:eastAsia="Times New Roman" w:hAnsi="Times New Roman" w:cs="Times New Roman"/>
                <w:sz w:val="20"/>
              </w:rPr>
              <w:t xml:space="preserve"> kaitan antara kewajiban menuntut ilmu, dengan kewajiban membela agama sesuai perintah Q.S. at-Taubah/9: 122 Adan Hadis terkait.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274"/>
        </w:trPr>
        <w:tc>
          <w:tcPr>
            <w:tcW w:w="568" w:type="dxa"/>
            <w:gridSpan w:val="2"/>
            <w:tcBorders>
              <w:top w:val="single" w:sz="4" w:space="0" w:color="000000"/>
              <w:left w:val="single" w:sz="4" w:space="0" w:color="000000"/>
              <w:bottom w:val="single" w:sz="4" w:space="0" w:color="000000"/>
              <w:right w:val="nil"/>
            </w:tcBorders>
            <w:shd w:val="clear" w:color="auto" w:fill="C2D69B"/>
          </w:tcPr>
          <w:p w:rsidR="00652A1C" w:rsidRDefault="00652A1C"/>
        </w:tc>
        <w:tc>
          <w:tcPr>
            <w:tcW w:w="3059" w:type="dxa"/>
            <w:tcBorders>
              <w:top w:val="single" w:sz="4" w:space="0" w:color="000000"/>
              <w:left w:val="nil"/>
              <w:bottom w:val="single" w:sz="4" w:space="0" w:color="000000"/>
              <w:right w:val="single" w:sz="4" w:space="0" w:color="000000"/>
            </w:tcBorders>
            <w:shd w:val="clear" w:color="auto" w:fill="C2D69B"/>
          </w:tcPr>
          <w:p w:rsidR="00652A1C" w:rsidRDefault="004F7400">
            <w:pPr>
              <w:ind w:left="451"/>
            </w:pPr>
            <w:r>
              <w:rPr>
                <w:rFonts w:ascii="Times New Roman" w:eastAsia="Times New Roman" w:hAnsi="Times New Roman" w:cs="Times New Roman"/>
                <w:b/>
                <w:sz w:val="20"/>
              </w:rPr>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536"/>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1.8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Meyakini al-Qur’an, Hadis dan ijtihad sebagai sumber hukum Islam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pPr>
            <w:r>
              <w:rPr>
                <w:rFonts w:ascii="Times New Roman" w:eastAsia="Times New Roman" w:hAnsi="Times New Roman" w:cs="Times New Roman"/>
                <w:sz w:val="20"/>
              </w:rPr>
              <w:t xml:space="preserve">Sumber Hukum Islam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11"/>
              </w:numPr>
              <w:spacing w:after="264" w:line="240" w:lineRule="auto"/>
            </w:pPr>
          </w:p>
          <w:p w:rsidR="00652A1C" w:rsidRDefault="00652A1C">
            <w:pPr>
              <w:numPr>
                <w:ilvl w:val="0"/>
                <w:numId w:val="11"/>
              </w:numPr>
              <w:spacing w:after="33" w:line="240" w:lineRule="auto"/>
            </w:pPr>
          </w:p>
          <w:p w:rsidR="00652A1C" w:rsidRDefault="00652A1C">
            <w:pPr>
              <w:numPr>
                <w:ilvl w:val="0"/>
                <w:numId w:val="11"/>
              </w:numPr>
              <w:spacing w:after="33" w:line="240" w:lineRule="auto"/>
            </w:pPr>
          </w:p>
          <w:p w:rsidR="00652A1C" w:rsidRDefault="00652A1C">
            <w:pPr>
              <w:numPr>
                <w:ilvl w:val="0"/>
                <w:numId w:val="11"/>
              </w:numPr>
              <w:spacing w:after="34" w:line="240" w:lineRule="auto"/>
            </w:pPr>
          </w:p>
          <w:p w:rsidR="00652A1C" w:rsidRDefault="00652A1C">
            <w:pPr>
              <w:numPr>
                <w:ilvl w:val="0"/>
                <w:numId w:val="11"/>
              </w:numPr>
              <w:spacing w:after="33" w:line="240" w:lineRule="auto"/>
            </w:pPr>
          </w:p>
          <w:p w:rsidR="00652A1C" w:rsidRDefault="00652A1C">
            <w:pPr>
              <w:numPr>
                <w:ilvl w:val="0"/>
                <w:numId w:val="11"/>
              </w:numPr>
              <w:spacing w:after="264" w:line="240" w:lineRule="auto"/>
            </w:pPr>
          </w:p>
          <w:p w:rsidR="00652A1C" w:rsidRDefault="00652A1C">
            <w:pPr>
              <w:numPr>
                <w:ilvl w:val="0"/>
                <w:numId w:val="11"/>
              </w:numPr>
              <w:spacing w:after="264" w:line="240" w:lineRule="auto"/>
            </w:pPr>
          </w:p>
          <w:p w:rsidR="00652A1C" w:rsidRDefault="00652A1C">
            <w:pPr>
              <w:numPr>
                <w:ilvl w:val="0"/>
                <w:numId w:val="11"/>
              </w:numPr>
              <w:spacing w:after="259" w:line="240" w:lineRule="auto"/>
            </w:pPr>
          </w:p>
          <w:p w:rsidR="00652A1C" w:rsidRDefault="00652A1C">
            <w:pPr>
              <w:numPr>
                <w:ilvl w:val="0"/>
                <w:numId w:val="11"/>
              </w:numPr>
              <w:spacing w:after="33" w:line="240" w:lineRule="auto"/>
            </w:pPr>
          </w:p>
          <w:p w:rsidR="00652A1C" w:rsidRDefault="00652A1C">
            <w:pPr>
              <w:numPr>
                <w:ilvl w:val="0"/>
                <w:numId w:val="11"/>
              </w:numPr>
              <w:spacing w:after="34" w:line="240" w:lineRule="auto"/>
            </w:pPr>
          </w:p>
          <w:p w:rsidR="00652A1C" w:rsidRDefault="00652A1C">
            <w:pPr>
              <w:numPr>
                <w:ilvl w:val="0"/>
                <w:numId w:val="11"/>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ind w:right="60"/>
            </w:pPr>
            <w:r>
              <w:rPr>
                <w:rFonts w:ascii="Times New Roman" w:eastAsia="Times New Roman" w:hAnsi="Times New Roman" w:cs="Times New Roman"/>
                <w:sz w:val="20"/>
              </w:rPr>
              <w:t xml:space="preserve">Mencermati bacaan teks tentangkedudukan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al-Hadits, dan Ijtihad sebagai sumber hukum Islam </w:t>
            </w:r>
          </w:p>
          <w:p w:rsidR="00652A1C" w:rsidRDefault="004F7400">
            <w:pPr>
              <w:spacing w:after="10" w:line="247" w:lineRule="auto"/>
            </w:pPr>
            <w:r>
              <w:rPr>
                <w:rFonts w:ascii="Times New Roman" w:eastAsia="Times New Roman" w:hAnsi="Times New Roman" w:cs="Times New Roman"/>
                <w:sz w:val="20"/>
              </w:rPr>
              <w:t xml:space="preserve">Meyimak penjelasan materi tersebut di atas melalui tayangan vidio atau media lainnya. memberi stimulus agar peserta didik bertanya):  </w:t>
            </w:r>
          </w:p>
          <w:p w:rsidR="00652A1C" w:rsidRDefault="004F7400">
            <w:pPr>
              <w:spacing w:after="11" w:line="240" w:lineRule="auto"/>
            </w:pPr>
            <w:proofErr w:type="gramStart"/>
            <w:r>
              <w:rPr>
                <w:rFonts w:ascii="Times New Roman" w:eastAsia="Times New Roman" w:hAnsi="Times New Roman" w:cs="Times New Roman"/>
                <w:sz w:val="20"/>
              </w:rPr>
              <w:t xml:space="preserve">Mengapa  </w:t>
            </w:r>
            <w:r>
              <w:rPr>
                <w:rFonts w:ascii="Times New Roman" w:eastAsia="Times New Roman" w:hAnsi="Times New Roman" w:cs="Times New Roman"/>
                <w:i/>
                <w:sz w:val="20"/>
              </w:rPr>
              <w:t>al</w:t>
            </w:r>
            <w:proofErr w:type="gramEnd"/>
            <w:r>
              <w:rPr>
                <w:rFonts w:ascii="Times New Roman" w:eastAsia="Times New Roman" w:hAnsi="Times New Roman" w:cs="Times New Roman"/>
                <w:i/>
                <w:sz w:val="20"/>
              </w:rPr>
              <w:t>-Qur’an</w:t>
            </w:r>
            <w:r>
              <w:rPr>
                <w:rFonts w:ascii="Times New Roman" w:eastAsia="Times New Roman" w:hAnsi="Times New Roman" w:cs="Times New Roman"/>
                <w:sz w:val="20"/>
              </w:rPr>
              <w:t xml:space="preserve">, Hadits, dan Ijtihad sebagai sumber hukum Islam ? </w:t>
            </w:r>
          </w:p>
          <w:p w:rsidR="00652A1C" w:rsidRDefault="004F7400">
            <w:pPr>
              <w:spacing w:after="10" w:line="240" w:lineRule="auto"/>
            </w:pPr>
            <w:r>
              <w:rPr>
                <w:rFonts w:ascii="Times New Roman" w:eastAsia="Times New Roman" w:hAnsi="Times New Roman" w:cs="Times New Roman"/>
                <w:sz w:val="20"/>
              </w:rPr>
              <w:t xml:space="preserve">Apa yang anda pahami tenang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Hadits, dan </w:t>
            </w:r>
            <w:proofErr w:type="gramStart"/>
            <w:r>
              <w:rPr>
                <w:rFonts w:ascii="Times New Roman" w:eastAsia="Times New Roman" w:hAnsi="Times New Roman" w:cs="Times New Roman"/>
                <w:sz w:val="20"/>
              </w:rPr>
              <w:t>Ijtihad ?</w:t>
            </w:r>
            <w:proofErr w:type="gramEnd"/>
            <w:r>
              <w:rPr>
                <w:rFonts w:ascii="Times New Roman" w:eastAsia="Times New Roman" w:hAnsi="Times New Roman" w:cs="Times New Roman"/>
                <w:sz w:val="20"/>
              </w:rPr>
              <w:t xml:space="preserve"> </w:t>
            </w:r>
          </w:p>
          <w:p w:rsidR="00652A1C" w:rsidRDefault="004F7400">
            <w:pPr>
              <w:spacing w:after="10" w:line="232" w:lineRule="auto"/>
            </w:pPr>
            <w:r>
              <w:rPr>
                <w:rFonts w:ascii="Times New Roman" w:eastAsia="Times New Roman" w:hAnsi="Times New Roman" w:cs="Times New Roman"/>
                <w:sz w:val="20"/>
              </w:rPr>
              <w:t xml:space="preserve">Peserta didik mendiskusikan makna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Hadits, dan Ijtihad sebagai sumber hukum Islam </w:t>
            </w:r>
          </w:p>
          <w:p w:rsidR="00652A1C" w:rsidRDefault="004F7400">
            <w:pPr>
              <w:spacing w:after="11" w:line="232" w:lineRule="auto"/>
              <w:jc w:val="both"/>
            </w:pPr>
            <w:r>
              <w:rPr>
                <w:rFonts w:ascii="Times New Roman" w:eastAsia="Times New Roman" w:hAnsi="Times New Roman" w:cs="Times New Roman"/>
                <w:sz w:val="20"/>
              </w:rPr>
              <w:t xml:space="preserve">Guru mengamati perilaku berpegang teguh kepada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Hadits, dan Ijtihad sebagai sumber hukum Islam </w:t>
            </w:r>
          </w:p>
          <w:p w:rsidR="00652A1C" w:rsidRDefault="004F7400">
            <w:pPr>
              <w:spacing w:after="10" w:line="228" w:lineRule="auto"/>
            </w:pPr>
            <w:r>
              <w:rPr>
                <w:rFonts w:ascii="Times New Roman" w:eastAsia="Times New Roman" w:hAnsi="Times New Roman" w:cs="Times New Roman"/>
                <w:sz w:val="20"/>
              </w:rPr>
              <w:t xml:space="preserve">Guru berkolaborasi dengan orang tua untuk mengamati perilaku berpegang teguh kepada </w:t>
            </w:r>
            <w:r>
              <w:rPr>
                <w:rFonts w:ascii="Times New Roman" w:eastAsia="Times New Roman" w:hAnsi="Times New Roman" w:cs="Times New Roman"/>
                <w:i/>
                <w:sz w:val="20"/>
              </w:rPr>
              <w:t>al-Qur’an</w:t>
            </w:r>
            <w:r>
              <w:rPr>
                <w:rFonts w:ascii="Times New Roman" w:eastAsia="Times New Roman" w:hAnsi="Times New Roman" w:cs="Times New Roman"/>
                <w:sz w:val="20"/>
              </w:rPr>
              <w:t xml:space="preserve">, Hadits, dan Ijtihad di rumah. </w:t>
            </w:r>
          </w:p>
          <w:p w:rsidR="00652A1C" w:rsidRDefault="004F7400">
            <w:pPr>
              <w:spacing w:after="10" w:line="240" w:lineRule="auto"/>
            </w:pPr>
            <w:r>
              <w:rPr>
                <w:rFonts w:ascii="Times New Roman" w:eastAsia="Times New Roman" w:hAnsi="Times New Roman" w:cs="Times New Roman"/>
                <w:sz w:val="20"/>
              </w:rPr>
              <w:t xml:space="preserve">Menalar/Mengasosiasi </w:t>
            </w:r>
          </w:p>
          <w:p w:rsidR="00652A1C" w:rsidRDefault="004F7400">
            <w:pPr>
              <w:spacing w:after="10" w:line="240" w:lineRule="auto"/>
            </w:pPr>
            <w:r>
              <w:rPr>
                <w:rFonts w:ascii="Times New Roman" w:eastAsia="Times New Roman" w:hAnsi="Times New Roman" w:cs="Times New Roman"/>
                <w:sz w:val="20"/>
              </w:rPr>
              <w:t xml:space="preserve">Membuat kesimpulan tentang sumber hukum Islam. </w:t>
            </w:r>
          </w:p>
          <w:p w:rsidR="00652A1C" w:rsidRDefault="004F7400">
            <w:r>
              <w:rPr>
                <w:rFonts w:ascii="Times New Roman" w:eastAsia="Times New Roman" w:hAnsi="Times New Roman" w:cs="Times New Roman"/>
                <w:sz w:val="20"/>
              </w:rPr>
              <w:t xml:space="preserve">Mempresentasikan/ menyampaikan hasil diskusi tentang sumber hukum Islam. </w:t>
            </w:r>
          </w:p>
        </w:tc>
      </w:tr>
      <w:tr w:rsidR="00652A1C">
        <w:trPr>
          <w:trHeight w:val="1220"/>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2.8  </w:t>
            </w:r>
          </w:p>
        </w:tc>
        <w:tc>
          <w:tcPr>
            <w:tcW w:w="3059" w:type="dxa"/>
            <w:tcBorders>
              <w:top w:val="single" w:sz="4" w:space="0" w:color="000000"/>
              <w:left w:val="nil"/>
              <w:bottom w:val="single" w:sz="4" w:space="0" w:color="000000"/>
              <w:right w:val="single" w:sz="4" w:space="0" w:color="000000"/>
            </w:tcBorders>
          </w:tcPr>
          <w:p w:rsidR="00652A1C" w:rsidRDefault="004F7400">
            <w:pPr>
              <w:ind w:right="37"/>
              <w:jc w:val="both"/>
            </w:pPr>
            <w:r>
              <w:rPr>
                <w:rFonts w:ascii="Times New Roman" w:eastAsia="Times New Roman" w:hAnsi="Times New Roman" w:cs="Times New Roman"/>
                <w:sz w:val="20"/>
              </w:rPr>
              <w:t xml:space="preserve">Menunjukkan perilaku ikhlas dan taat beribadah sebagai implemantasi pemahaman terhadap kedudukan alQur’an, Hadis, dan ijtihad sebagai sumber hukum Islam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754"/>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3.8  </w:t>
            </w:r>
          </w:p>
        </w:tc>
        <w:tc>
          <w:tcPr>
            <w:tcW w:w="3059" w:type="dxa"/>
            <w:tcBorders>
              <w:top w:val="single" w:sz="4" w:space="0" w:color="000000"/>
              <w:left w:val="nil"/>
              <w:bottom w:val="single" w:sz="4" w:space="0" w:color="000000"/>
              <w:right w:val="single" w:sz="4" w:space="0" w:color="000000"/>
            </w:tcBorders>
          </w:tcPr>
          <w:p w:rsidR="00652A1C" w:rsidRDefault="004F7400">
            <w:pPr>
              <w:ind w:right="63"/>
              <w:jc w:val="both"/>
            </w:pPr>
            <w:r>
              <w:rPr>
                <w:rFonts w:ascii="Times New Roman" w:eastAsia="Times New Roman" w:hAnsi="Times New Roman" w:cs="Times New Roman"/>
                <w:sz w:val="20"/>
              </w:rPr>
              <w:t xml:space="preserve">Menganalisis kedudukan al-Qur’an, Hadis, dan ijtihad sebagai sumber hukum Islam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1176"/>
        </w:trPr>
        <w:tc>
          <w:tcPr>
            <w:tcW w:w="568" w:type="dxa"/>
            <w:gridSpan w:val="2"/>
            <w:tcBorders>
              <w:top w:val="single" w:sz="4" w:space="0" w:color="000000"/>
              <w:left w:val="single" w:sz="4" w:space="0" w:color="000000"/>
              <w:bottom w:val="single" w:sz="4" w:space="0" w:color="000000"/>
              <w:right w:val="nil"/>
            </w:tcBorders>
          </w:tcPr>
          <w:p w:rsidR="00652A1C" w:rsidRDefault="004F7400">
            <w:pPr>
              <w:ind w:left="107"/>
            </w:pPr>
            <w:r>
              <w:rPr>
                <w:rFonts w:ascii="Times New Roman" w:eastAsia="Times New Roman" w:hAnsi="Times New Roman" w:cs="Times New Roman"/>
                <w:sz w:val="20"/>
              </w:rPr>
              <w:t xml:space="preserve">4.8  </w:t>
            </w:r>
          </w:p>
        </w:tc>
        <w:tc>
          <w:tcPr>
            <w:tcW w:w="3059" w:type="dxa"/>
            <w:tcBorders>
              <w:top w:val="single" w:sz="4" w:space="0" w:color="000000"/>
              <w:left w:val="nil"/>
              <w:bottom w:val="single" w:sz="4" w:space="0" w:color="000000"/>
              <w:right w:val="single" w:sz="4" w:space="0" w:color="000000"/>
            </w:tcBorders>
          </w:tcPr>
          <w:p w:rsidR="00652A1C" w:rsidRDefault="004F7400">
            <w:r>
              <w:rPr>
                <w:rFonts w:ascii="Times New Roman" w:eastAsia="Times New Roman" w:hAnsi="Times New Roman" w:cs="Times New Roman"/>
                <w:sz w:val="20"/>
              </w:rPr>
              <w:t xml:space="preserve">Mendeskripsikan macam-macam sumber hukum Islam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98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lastRenderedPageBreak/>
              <w:t>1.9  Meyakini</w:t>
            </w:r>
            <w:proofErr w:type="gramEnd"/>
            <w:r>
              <w:rPr>
                <w:rFonts w:ascii="Times New Roman" w:eastAsia="Times New Roman" w:hAnsi="Times New Roman" w:cs="Times New Roman"/>
                <w:sz w:val="20"/>
              </w:rPr>
              <w:t xml:space="preserve"> bahwa haji, zakat dan wakaf adalah perintah Allah dapat memberi kemaslahatan bagi individu dan masyarakat.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pPr>
            <w:r>
              <w:rPr>
                <w:rFonts w:ascii="Times New Roman" w:eastAsia="Times New Roman" w:hAnsi="Times New Roman" w:cs="Times New Roman"/>
                <w:sz w:val="20"/>
              </w:rPr>
              <w:t xml:space="preserve">Pengelolaan  haji, zakat dan wakaf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12"/>
              </w:numPr>
              <w:spacing w:after="264" w:line="240" w:lineRule="auto"/>
            </w:pPr>
          </w:p>
          <w:p w:rsidR="00652A1C" w:rsidRDefault="00652A1C">
            <w:pPr>
              <w:numPr>
                <w:ilvl w:val="0"/>
                <w:numId w:val="12"/>
              </w:numPr>
              <w:spacing w:after="33" w:line="240" w:lineRule="auto"/>
            </w:pPr>
          </w:p>
          <w:p w:rsidR="00652A1C" w:rsidRDefault="00652A1C">
            <w:pPr>
              <w:numPr>
                <w:ilvl w:val="0"/>
                <w:numId w:val="12"/>
              </w:numPr>
              <w:spacing w:after="29" w:line="240" w:lineRule="auto"/>
            </w:pPr>
          </w:p>
          <w:p w:rsidR="00652A1C" w:rsidRDefault="00652A1C">
            <w:pPr>
              <w:numPr>
                <w:ilvl w:val="0"/>
                <w:numId w:val="12"/>
              </w:numPr>
              <w:spacing w:after="33" w:line="240" w:lineRule="auto"/>
            </w:pPr>
          </w:p>
          <w:p w:rsidR="00652A1C" w:rsidRDefault="00652A1C">
            <w:pPr>
              <w:numPr>
                <w:ilvl w:val="0"/>
                <w:numId w:val="12"/>
              </w:numPr>
              <w:spacing w:after="33" w:line="240" w:lineRule="auto"/>
            </w:pPr>
          </w:p>
          <w:p w:rsidR="00652A1C" w:rsidRDefault="00652A1C">
            <w:pPr>
              <w:numPr>
                <w:ilvl w:val="0"/>
                <w:numId w:val="12"/>
              </w:numPr>
              <w:spacing w:after="264" w:line="240" w:lineRule="auto"/>
            </w:pPr>
          </w:p>
          <w:p w:rsidR="00652A1C" w:rsidRDefault="00652A1C">
            <w:pPr>
              <w:numPr>
                <w:ilvl w:val="0"/>
                <w:numId w:val="12"/>
              </w:numPr>
              <w:spacing w:after="34" w:line="240" w:lineRule="auto"/>
            </w:pPr>
          </w:p>
          <w:p w:rsidR="00652A1C" w:rsidRDefault="00652A1C">
            <w:pPr>
              <w:numPr>
                <w:ilvl w:val="0"/>
                <w:numId w:val="12"/>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pPr>
            <w:r>
              <w:rPr>
                <w:rFonts w:ascii="Times New Roman" w:eastAsia="Times New Roman" w:hAnsi="Times New Roman" w:cs="Times New Roman"/>
                <w:sz w:val="20"/>
              </w:rPr>
              <w:t xml:space="preserve">Mencermati bacaan teks tentang pengertian, ketentuan dan hal-hal yang berkaitan dengan pengelolaan haji, zakat dan wakaf.  </w:t>
            </w:r>
          </w:p>
          <w:p w:rsidR="00652A1C" w:rsidRDefault="004F7400">
            <w:pPr>
              <w:spacing w:after="10" w:line="240" w:lineRule="auto"/>
            </w:pPr>
            <w:r>
              <w:rPr>
                <w:rFonts w:ascii="Times New Roman" w:eastAsia="Times New Roman" w:hAnsi="Times New Roman" w:cs="Times New Roman"/>
                <w:sz w:val="20"/>
              </w:rPr>
              <w:t xml:space="preserve">Meyimak penjelasan materi di atas melalui tayangan vidio atau media lainnya. </w:t>
            </w:r>
          </w:p>
          <w:p w:rsidR="00652A1C" w:rsidRDefault="004F7400">
            <w:pPr>
              <w:spacing w:after="5" w:line="240" w:lineRule="auto"/>
            </w:pPr>
            <w:r>
              <w:rPr>
                <w:rFonts w:ascii="Times New Roman" w:eastAsia="Times New Roman" w:hAnsi="Times New Roman" w:cs="Times New Roman"/>
                <w:sz w:val="20"/>
              </w:rPr>
              <w:t xml:space="preserve">Memberi stimulus agar peserta didik bertanya:  </w:t>
            </w:r>
          </w:p>
          <w:p w:rsidR="00652A1C" w:rsidRDefault="004F7400">
            <w:pPr>
              <w:spacing w:after="10" w:line="240" w:lineRule="auto"/>
            </w:pPr>
            <w:r>
              <w:rPr>
                <w:rFonts w:ascii="Times New Roman" w:eastAsia="Times New Roman" w:hAnsi="Times New Roman" w:cs="Times New Roman"/>
                <w:sz w:val="20"/>
              </w:rPr>
              <w:t xml:space="preserve">Mengapa haji, zakat dan wakaf harus dikelola? </w:t>
            </w:r>
          </w:p>
          <w:p w:rsidR="00652A1C" w:rsidRDefault="004F7400">
            <w:pPr>
              <w:spacing w:after="10" w:line="240" w:lineRule="auto"/>
            </w:pPr>
            <w:r>
              <w:rPr>
                <w:rFonts w:ascii="Times New Roman" w:eastAsia="Times New Roman" w:hAnsi="Times New Roman" w:cs="Times New Roman"/>
                <w:sz w:val="20"/>
              </w:rPr>
              <w:t xml:space="preserve">Bagaimana cara mengelola haji, zakat dan wakaf?  </w:t>
            </w:r>
          </w:p>
          <w:p w:rsidR="00652A1C" w:rsidRDefault="004F7400">
            <w:pPr>
              <w:spacing w:after="10" w:line="232" w:lineRule="auto"/>
            </w:pPr>
            <w:r>
              <w:rPr>
                <w:rFonts w:ascii="Times New Roman" w:eastAsia="Times New Roman" w:hAnsi="Times New Roman" w:cs="Times New Roman"/>
                <w:sz w:val="20"/>
              </w:rPr>
              <w:t xml:space="preserve">Peserta didik mendiskusikan makna dan ketentuan haji, zakat dan wakaf serta pengeloalaannya. </w:t>
            </w:r>
          </w:p>
          <w:p w:rsidR="00652A1C" w:rsidRDefault="004F7400">
            <w:pPr>
              <w:spacing w:after="10" w:line="240" w:lineRule="auto"/>
            </w:pPr>
            <w:r>
              <w:rPr>
                <w:rFonts w:ascii="Times New Roman" w:eastAsia="Times New Roman" w:hAnsi="Times New Roman" w:cs="Times New Roman"/>
                <w:sz w:val="20"/>
              </w:rPr>
              <w:t xml:space="preserve">Membuat kesimpulan materi </w:t>
            </w:r>
            <w:proofErr w:type="gramStart"/>
            <w:r>
              <w:rPr>
                <w:rFonts w:ascii="Times New Roman" w:eastAsia="Times New Roman" w:hAnsi="Times New Roman" w:cs="Times New Roman"/>
                <w:sz w:val="20"/>
              </w:rPr>
              <w:t>pengelolaan  haji</w:t>
            </w:r>
            <w:proofErr w:type="gramEnd"/>
            <w:r>
              <w:rPr>
                <w:rFonts w:ascii="Times New Roman" w:eastAsia="Times New Roman" w:hAnsi="Times New Roman" w:cs="Times New Roman"/>
                <w:sz w:val="20"/>
              </w:rPr>
              <w:t xml:space="preserve">, zakat dan wakaf. </w:t>
            </w:r>
          </w:p>
          <w:p w:rsidR="00652A1C" w:rsidRDefault="004F7400">
            <w:r>
              <w:rPr>
                <w:rFonts w:ascii="Times New Roman" w:eastAsia="Times New Roman" w:hAnsi="Times New Roman" w:cs="Times New Roman"/>
                <w:sz w:val="20"/>
              </w:rPr>
              <w:t xml:space="preserve">Mempresentasikan/ menyampaikan hasil diskusi tentang materi </w:t>
            </w:r>
            <w:proofErr w:type="gramStart"/>
            <w:r>
              <w:rPr>
                <w:rFonts w:ascii="Times New Roman" w:eastAsia="Times New Roman" w:hAnsi="Times New Roman" w:cs="Times New Roman"/>
                <w:sz w:val="20"/>
              </w:rPr>
              <w:t>pengelolaan  wakaf</w:t>
            </w:r>
            <w:proofErr w:type="gramEnd"/>
            <w:r>
              <w:rPr>
                <w:rFonts w:ascii="Times New Roman" w:eastAsia="Times New Roman" w:hAnsi="Times New Roman" w:cs="Times New Roman"/>
                <w:sz w:val="20"/>
              </w:rPr>
              <w:t xml:space="preserve">. </w:t>
            </w:r>
          </w:p>
        </w:tc>
      </w:tr>
      <w:tr w:rsidR="00652A1C">
        <w:trPr>
          <w:trHeight w:val="759"/>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t>2.9  Menunjukkan</w:t>
            </w:r>
            <w:proofErr w:type="gramEnd"/>
            <w:r>
              <w:rPr>
                <w:rFonts w:ascii="Times New Roman" w:eastAsia="Times New Roman" w:hAnsi="Times New Roman" w:cs="Times New Roman"/>
                <w:sz w:val="20"/>
              </w:rPr>
              <w:t xml:space="preserve"> kepedulian sosial sebagai hikmah dari perintah haji, zakat, dan wakaf.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75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pPr>
            <w:proofErr w:type="gramStart"/>
            <w:r>
              <w:rPr>
                <w:rFonts w:ascii="Times New Roman" w:eastAsia="Times New Roman" w:hAnsi="Times New Roman" w:cs="Times New Roman"/>
                <w:sz w:val="20"/>
              </w:rPr>
              <w:t>3.9  Menganalisis</w:t>
            </w:r>
            <w:proofErr w:type="gramEnd"/>
            <w:r>
              <w:rPr>
                <w:rFonts w:ascii="Times New Roman" w:eastAsia="Times New Roman" w:hAnsi="Times New Roman" w:cs="Times New Roman"/>
                <w:sz w:val="20"/>
              </w:rPr>
              <w:t xml:space="preserve"> hikmah ibadah haji, zakat, dan wakaf bagi individu dan masyarakat.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528"/>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424" w:hanging="317"/>
              <w:jc w:val="both"/>
            </w:pPr>
            <w:r>
              <w:rPr>
                <w:rFonts w:ascii="Times New Roman" w:eastAsia="Times New Roman" w:hAnsi="Times New Roman" w:cs="Times New Roman"/>
                <w:sz w:val="20"/>
              </w:rPr>
              <w:t xml:space="preserve">4.9  Menyimulasikan ibadah haji, zakat, dan wakaf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528"/>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jc w:val="center"/>
            </w:pPr>
            <w:proofErr w:type="gramStart"/>
            <w:r>
              <w:rPr>
                <w:rFonts w:ascii="Times New Roman" w:eastAsia="Times New Roman" w:hAnsi="Times New Roman" w:cs="Times New Roman"/>
                <w:sz w:val="20"/>
              </w:rPr>
              <w:t>1.10  Meyakini</w:t>
            </w:r>
            <w:proofErr w:type="gramEnd"/>
            <w:r>
              <w:rPr>
                <w:rFonts w:ascii="Times New Roman" w:eastAsia="Times New Roman" w:hAnsi="Times New Roman" w:cs="Times New Roman"/>
                <w:sz w:val="20"/>
              </w:rPr>
              <w:t xml:space="preserve"> kebenaran dakwah Nabi Muhammad saw di Makkah.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jc w:val="both"/>
            </w:pPr>
            <w:r>
              <w:rPr>
                <w:rFonts w:ascii="Times New Roman" w:eastAsia="Times New Roman" w:hAnsi="Times New Roman" w:cs="Times New Roman"/>
                <w:sz w:val="20"/>
              </w:rPr>
              <w:t xml:space="preserve">Meneladani Perjuangan Rasulullah saw. di Mekah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13"/>
              </w:numPr>
              <w:spacing w:after="34" w:line="240" w:lineRule="auto"/>
            </w:pPr>
          </w:p>
          <w:p w:rsidR="00652A1C" w:rsidRDefault="00652A1C">
            <w:pPr>
              <w:numPr>
                <w:ilvl w:val="0"/>
                <w:numId w:val="13"/>
              </w:numPr>
              <w:spacing w:after="33" w:line="240" w:lineRule="auto"/>
            </w:pPr>
          </w:p>
          <w:p w:rsidR="00652A1C" w:rsidRDefault="00652A1C">
            <w:pPr>
              <w:numPr>
                <w:ilvl w:val="0"/>
                <w:numId w:val="13"/>
              </w:numPr>
              <w:spacing w:after="29" w:line="240" w:lineRule="auto"/>
            </w:pPr>
          </w:p>
          <w:p w:rsidR="00652A1C" w:rsidRDefault="00652A1C">
            <w:pPr>
              <w:numPr>
                <w:ilvl w:val="0"/>
                <w:numId w:val="13"/>
              </w:numPr>
              <w:spacing w:after="33" w:line="240" w:lineRule="auto"/>
            </w:pPr>
          </w:p>
          <w:p w:rsidR="00652A1C" w:rsidRDefault="00652A1C">
            <w:pPr>
              <w:numPr>
                <w:ilvl w:val="0"/>
                <w:numId w:val="13"/>
              </w:numPr>
              <w:spacing w:after="33" w:line="240" w:lineRule="auto"/>
            </w:pPr>
          </w:p>
          <w:p w:rsidR="00652A1C" w:rsidRDefault="00652A1C">
            <w:pPr>
              <w:numPr>
                <w:ilvl w:val="0"/>
                <w:numId w:val="13"/>
              </w:numPr>
              <w:spacing w:after="34" w:line="240" w:lineRule="auto"/>
            </w:pPr>
          </w:p>
          <w:p w:rsidR="00652A1C" w:rsidRDefault="00652A1C">
            <w:pPr>
              <w:numPr>
                <w:ilvl w:val="0"/>
                <w:numId w:val="13"/>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40" w:lineRule="auto"/>
            </w:pPr>
            <w:r>
              <w:rPr>
                <w:rFonts w:ascii="Times New Roman" w:eastAsia="Times New Roman" w:hAnsi="Times New Roman" w:cs="Times New Roman"/>
                <w:sz w:val="20"/>
              </w:rPr>
              <w:t xml:space="preserve">Mencermati bacaan teks tentang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w:t>
            </w:r>
          </w:p>
          <w:p w:rsidR="00652A1C" w:rsidRDefault="004F7400">
            <w:pPr>
              <w:spacing w:after="9" w:line="245" w:lineRule="auto"/>
              <w:ind w:right="374"/>
              <w:jc w:val="both"/>
            </w:pPr>
            <w:r>
              <w:rPr>
                <w:rFonts w:ascii="Times New Roman" w:eastAsia="Times New Roman" w:hAnsi="Times New Roman" w:cs="Times New Roman"/>
                <w:sz w:val="20"/>
              </w:rPr>
              <w:t xml:space="preserve">Meyimak penjelasan materi tersebut di atas melalui tayangan vidio atau media lainnya. Memberi stimulus agar peserta didik </w:t>
            </w:r>
            <w:proofErr w:type="gramStart"/>
            <w:r>
              <w:rPr>
                <w:rFonts w:ascii="Times New Roman" w:eastAsia="Times New Roman" w:hAnsi="Times New Roman" w:cs="Times New Roman"/>
                <w:sz w:val="20"/>
              </w:rPr>
              <w:t>bertanya)  Apa</w:t>
            </w:r>
            <w:proofErr w:type="gramEnd"/>
            <w:r>
              <w:rPr>
                <w:rFonts w:ascii="Times New Roman" w:eastAsia="Times New Roman" w:hAnsi="Times New Roman" w:cs="Times New Roman"/>
                <w:sz w:val="20"/>
              </w:rPr>
              <w:t xml:space="preserve"> substansi dakwah Rasulullah di Mekah? </w:t>
            </w:r>
          </w:p>
          <w:p w:rsidR="00652A1C" w:rsidRDefault="004F7400">
            <w:pPr>
              <w:spacing w:after="10" w:line="240" w:lineRule="auto"/>
            </w:pPr>
            <w:r>
              <w:rPr>
                <w:rFonts w:ascii="Times New Roman" w:eastAsia="Times New Roman" w:hAnsi="Times New Roman" w:cs="Times New Roman"/>
                <w:sz w:val="20"/>
              </w:rPr>
              <w:t xml:space="preserve">Apa strategi dakwah Rasulullah di Mekah? </w:t>
            </w:r>
          </w:p>
          <w:p w:rsidR="00652A1C" w:rsidRDefault="004F7400">
            <w:r>
              <w:rPr>
                <w:rFonts w:ascii="Times New Roman" w:eastAsia="Times New Roman" w:hAnsi="Times New Roman" w:cs="Times New Roman"/>
                <w:sz w:val="20"/>
              </w:rPr>
              <w:t xml:space="preserve">Peserta didik mendiskusikan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di Mekah. Guru mengamati perilaku tangguh dan semangat menegakkan kebenaran dalam </w:t>
            </w:r>
          </w:p>
        </w:tc>
      </w:tr>
      <w:tr w:rsidR="00652A1C">
        <w:trPr>
          <w:trHeight w:val="98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568" w:right="32" w:hanging="461"/>
            </w:pPr>
            <w:proofErr w:type="gramStart"/>
            <w:r>
              <w:rPr>
                <w:rFonts w:ascii="Times New Roman" w:eastAsia="Times New Roman" w:hAnsi="Times New Roman" w:cs="Times New Roman"/>
                <w:sz w:val="20"/>
              </w:rPr>
              <w:t>2.10  Bersikap</w:t>
            </w:r>
            <w:proofErr w:type="gramEnd"/>
            <w:r>
              <w:rPr>
                <w:rFonts w:ascii="Times New Roman" w:eastAsia="Times New Roman" w:hAnsi="Times New Roman" w:cs="Times New Roman"/>
                <w:sz w:val="20"/>
              </w:rPr>
              <w:t xml:space="preserve"> tangguh dan rela berkorban menegakkan kebenaran sebagai ’ibrah dari sejarah strategi dakwah Nabi di Makkah.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298"/>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107"/>
            </w:pPr>
            <w:r>
              <w:rPr>
                <w:rFonts w:ascii="Times New Roman" w:eastAsia="Times New Roman" w:hAnsi="Times New Roman" w:cs="Times New Roman"/>
                <w:sz w:val="20"/>
              </w:rPr>
              <w:t xml:space="preserve">3.10  Menganalisis substansi, strategi, dan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274"/>
        </w:trPr>
        <w:tc>
          <w:tcPr>
            <w:tcW w:w="3626" w:type="dxa"/>
            <w:gridSpan w:val="3"/>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Kompetensi Dasar </w:t>
            </w:r>
          </w:p>
        </w:tc>
        <w:tc>
          <w:tcPr>
            <w:tcW w:w="3059" w:type="dxa"/>
            <w:tcBorders>
              <w:top w:val="single" w:sz="4" w:space="0" w:color="000000"/>
              <w:left w:val="single" w:sz="4" w:space="0" w:color="000000"/>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Materi Pokok </w:t>
            </w:r>
          </w:p>
        </w:tc>
        <w:tc>
          <w:tcPr>
            <w:tcW w:w="422" w:type="dxa"/>
            <w:tcBorders>
              <w:top w:val="single" w:sz="4" w:space="0" w:color="000000"/>
              <w:left w:val="single" w:sz="4" w:space="0" w:color="000000"/>
              <w:bottom w:val="single" w:sz="4" w:space="0" w:color="000000"/>
              <w:right w:val="nil"/>
            </w:tcBorders>
            <w:shd w:val="clear" w:color="auto" w:fill="C2D69B"/>
          </w:tcPr>
          <w:p w:rsidR="00652A1C" w:rsidRDefault="00652A1C"/>
        </w:tc>
        <w:tc>
          <w:tcPr>
            <w:tcW w:w="7460" w:type="dxa"/>
            <w:tcBorders>
              <w:top w:val="single" w:sz="4" w:space="0" w:color="000000"/>
              <w:left w:val="nil"/>
              <w:bottom w:val="single" w:sz="4" w:space="0" w:color="000000"/>
              <w:right w:val="single" w:sz="4" w:space="0" w:color="000000"/>
            </w:tcBorders>
            <w:shd w:val="clear" w:color="auto" w:fill="C2D69B"/>
          </w:tcPr>
          <w:p w:rsidR="00652A1C" w:rsidRDefault="004F7400">
            <w:pPr>
              <w:jc w:val="center"/>
            </w:pPr>
            <w:r>
              <w:rPr>
                <w:rFonts w:ascii="Times New Roman" w:eastAsia="Times New Roman" w:hAnsi="Times New Roman" w:cs="Times New Roman"/>
                <w:b/>
                <w:sz w:val="20"/>
              </w:rPr>
              <w:t xml:space="preserve">Kegiatan Pembelajaran </w:t>
            </w:r>
          </w:p>
        </w:tc>
      </w:tr>
      <w:tr w:rsidR="00652A1C">
        <w:trPr>
          <w:trHeight w:val="536"/>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568"/>
            </w:pPr>
            <w:r>
              <w:rPr>
                <w:rFonts w:ascii="Times New Roman" w:eastAsia="Times New Roman" w:hAnsi="Times New Roman" w:cs="Times New Roman"/>
                <w:sz w:val="20"/>
              </w:rPr>
              <w:t xml:space="preserve">penyebab keberhasilan dakwah Nabi Muhammad saw di Makkah.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652A1C"/>
        </w:tc>
        <w:tc>
          <w:tcPr>
            <w:tcW w:w="422" w:type="dxa"/>
            <w:vMerge w:val="restart"/>
            <w:tcBorders>
              <w:top w:val="single" w:sz="4" w:space="0" w:color="000000"/>
              <w:left w:val="single" w:sz="4" w:space="0" w:color="000000"/>
              <w:bottom w:val="single" w:sz="4" w:space="0" w:color="000000"/>
              <w:right w:val="nil"/>
            </w:tcBorders>
            <w:vAlign w:val="center"/>
          </w:tcPr>
          <w:p w:rsidR="00652A1C" w:rsidRDefault="00652A1C">
            <w:pPr>
              <w:numPr>
                <w:ilvl w:val="0"/>
                <w:numId w:val="14"/>
              </w:numPr>
              <w:spacing w:after="264" w:line="240" w:lineRule="auto"/>
            </w:pPr>
          </w:p>
          <w:p w:rsidR="00652A1C" w:rsidRDefault="00652A1C">
            <w:pPr>
              <w:numPr>
                <w:ilvl w:val="0"/>
                <w:numId w:val="14"/>
              </w:numPr>
              <w:spacing w:after="33" w:line="240" w:lineRule="auto"/>
            </w:pPr>
          </w:p>
          <w:p w:rsidR="00652A1C" w:rsidRDefault="00652A1C">
            <w:pPr>
              <w:numPr>
                <w:ilvl w:val="0"/>
                <w:numId w:val="14"/>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40" w:lineRule="auto"/>
            </w:pPr>
            <w:r>
              <w:rPr>
                <w:rFonts w:ascii="Times New Roman" w:eastAsia="Times New Roman" w:hAnsi="Times New Roman" w:cs="Times New Roman"/>
                <w:sz w:val="20"/>
              </w:rPr>
              <w:t xml:space="preserve">kehidupan sehari-hari. </w:t>
            </w:r>
          </w:p>
          <w:p w:rsidR="00652A1C" w:rsidRDefault="004F7400">
            <w:pPr>
              <w:spacing w:after="10" w:line="232" w:lineRule="auto"/>
              <w:jc w:val="both"/>
            </w:pPr>
            <w:r>
              <w:rPr>
                <w:rFonts w:ascii="Times New Roman" w:eastAsia="Times New Roman" w:hAnsi="Times New Roman" w:cs="Times New Roman"/>
                <w:sz w:val="20"/>
              </w:rPr>
              <w:t xml:space="preserve">Guru berkolaborasi dengan orang tua untuk mengamati perilaku tangguh dan semangat menegakkan kebenaran dalam kehidupan sehari-haridi rumah. </w:t>
            </w:r>
          </w:p>
          <w:p w:rsidR="00652A1C" w:rsidRDefault="004F7400">
            <w:pPr>
              <w:ind w:right="236"/>
              <w:jc w:val="both"/>
            </w:pPr>
            <w:r>
              <w:rPr>
                <w:rFonts w:ascii="Times New Roman" w:eastAsia="Times New Roman" w:hAnsi="Times New Roman" w:cs="Times New Roman"/>
                <w:sz w:val="20"/>
              </w:rPr>
              <w:t xml:space="preserve">Membuat kesimpulan tentang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di Mekah. Mempresentasikan /menyampaikan hasil diskusi tentang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di Mekah. </w:t>
            </w:r>
          </w:p>
        </w:tc>
      </w:tr>
      <w:tr w:rsidR="00652A1C">
        <w:trPr>
          <w:trHeight w:val="989"/>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568" w:right="494" w:hanging="461"/>
              <w:jc w:val="both"/>
            </w:pPr>
            <w:r>
              <w:rPr>
                <w:rFonts w:ascii="Times New Roman" w:eastAsia="Times New Roman" w:hAnsi="Times New Roman" w:cs="Times New Roman"/>
                <w:sz w:val="20"/>
              </w:rPr>
              <w:t>4.10  Menyajikan keterkaitan antara substansi dan strategi dengan keberhasilan dakwah Nabi Muhammad saw di Makkah</w:t>
            </w:r>
            <w:r>
              <w:rPr>
                <w:rFonts w:ascii="Times New Roman" w:eastAsia="Times New Roman" w:hAnsi="Times New Roman" w:cs="Times New Roman"/>
                <w:b/>
                <w:sz w:val="20"/>
              </w:rPr>
              <w:t xml:space="preserve">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r w:rsidR="00652A1C">
        <w:trPr>
          <w:trHeight w:val="523"/>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568" w:hanging="461"/>
              <w:jc w:val="both"/>
            </w:pPr>
            <w:proofErr w:type="gramStart"/>
            <w:r>
              <w:rPr>
                <w:rFonts w:ascii="Times New Roman" w:eastAsia="Times New Roman" w:hAnsi="Times New Roman" w:cs="Times New Roman"/>
                <w:sz w:val="20"/>
              </w:rPr>
              <w:t>1.11  Meyakini</w:t>
            </w:r>
            <w:proofErr w:type="gramEnd"/>
            <w:r>
              <w:rPr>
                <w:rFonts w:ascii="Times New Roman" w:eastAsia="Times New Roman" w:hAnsi="Times New Roman" w:cs="Times New Roman"/>
                <w:sz w:val="20"/>
              </w:rPr>
              <w:t xml:space="preserve"> kebenaran dakwah Nabi Muhammad saw di Madinah. </w:t>
            </w:r>
          </w:p>
        </w:tc>
        <w:tc>
          <w:tcPr>
            <w:tcW w:w="3059" w:type="dxa"/>
            <w:vMerge w:val="restart"/>
            <w:tcBorders>
              <w:top w:val="single" w:sz="4" w:space="0" w:color="000000"/>
              <w:left w:val="single" w:sz="4" w:space="0" w:color="000000"/>
              <w:bottom w:val="single" w:sz="4" w:space="0" w:color="000000"/>
              <w:right w:val="single" w:sz="4" w:space="0" w:color="000000"/>
            </w:tcBorders>
          </w:tcPr>
          <w:p w:rsidR="00652A1C" w:rsidRDefault="004F7400">
            <w:pPr>
              <w:ind w:left="67"/>
              <w:jc w:val="both"/>
            </w:pPr>
            <w:r>
              <w:rPr>
                <w:rFonts w:ascii="Times New Roman" w:eastAsia="Times New Roman" w:hAnsi="Times New Roman" w:cs="Times New Roman"/>
                <w:sz w:val="20"/>
              </w:rPr>
              <w:t xml:space="preserve">Meneladani Perjuangan Rasulullah saw. di  Madinah </w:t>
            </w:r>
          </w:p>
        </w:tc>
        <w:tc>
          <w:tcPr>
            <w:tcW w:w="422" w:type="dxa"/>
            <w:vMerge w:val="restart"/>
            <w:tcBorders>
              <w:top w:val="single" w:sz="4" w:space="0" w:color="000000"/>
              <w:left w:val="single" w:sz="4" w:space="0" w:color="000000"/>
              <w:bottom w:val="single" w:sz="4" w:space="0" w:color="000000"/>
              <w:right w:val="nil"/>
            </w:tcBorders>
          </w:tcPr>
          <w:p w:rsidR="00652A1C" w:rsidRDefault="00652A1C">
            <w:pPr>
              <w:numPr>
                <w:ilvl w:val="0"/>
                <w:numId w:val="15"/>
              </w:numPr>
              <w:spacing w:after="264" w:line="240" w:lineRule="auto"/>
            </w:pPr>
          </w:p>
          <w:p w:rsidR="00652A1C" w:rsidRDefault="00652A1C">
            <w:pPr>
              <w:numPr>
                <w:ilvl w:val="0"/>
                <w:numId w:val="15"/>
              </w:numPr>
              <w:spacing w:after="34" w:line="240" w:lineRule="auto"/>
            </w:pPr>
          </w:p>
          <w:p w:rsidR="00652A1C" w:rsidRDefault="00652A1C">
            <w:pPr>
              <w:numPr>
                <w:ilvl w:val="0"/>
                <w:numId w:val="15"/>
              </w:numPr>
              <w:spacing w:after="33" w:line="240" w:lineRule="auto"/>
            </w:pPr>
          </w:p>
          <w:p w:rsidR="00652A1C" w:rsidRDefault="00652A1C">
            <w:pPr>
              <w:numPr>
                <w:ilvl w:val="0"/>
                <w:numId w:val="15"/>
              </w:numPr>
              <w:spacing w:after="33" w:line="240" w:lineRule="auto"/>
            </w:pPr>
          </w:p>
          <w:p w:rsidR="00652A1C" w:rsidRDefault="00652A1C">
            <w:pPr>
              <w:numPr>
                <w:ilvl w:val="0"/>
                <w:numId w:val="15"/>
              </w:numPr>
              <w:spacing w:after="33" w:line="240" w:lineRule="auto"/>
            </w:pPr>
          </w:p>
          <w:p w:rsidR="00652A1C" w:rsidRDefault="00652A1C">
            <w:pPr>
              <w:numPr>
                <w:ilvl w:val="0"/>
                <w:numId w:val="15"/>
              </w:numPr>
              <w:spacing w:after="33" w:line="240" w:lineRule="auto"/>
            </w:pPr>
          </w:p>
          <w:p w:rsidR="00652A1C" w:rsidRDefault="00652A1C">
            <w:pPr>
              <w:numPr>
                <w:ilvl w:val="0"/>
                <w:numId w:val="15"/>
              </w:numPr>
              <w:spacing w:after="264" w:line="240" w:lineRule="auto"/>
            </w:pPr>
          </w:p>
          <w:p w:rsidR="00652A1C" w:rsidRDefault="00652A1C">
            <w:pPr>
              <w:numPr>
                <w:ilvl w:val="0"/>
                <w:numId w:val="15"/>
              </w:numPr>
              <w:spacing w:after="259" w:line="240" w:lineRule="auto"/>
            </w:pPr>
          </w:p>
          <w:p w:rsidR="00652A1C" w:rsidRDefault="00652A1C">
            <w:pPr>
              <w:numPr>
                <w:ilvl w:val="0"/>
                <w:numId w:val="15"/>
              </w:numPr>
              <w:spacing w:after="33" w:line="240" w:lineRule="auto"/>
            </w:pPr>
          </w:p>
          <w:p w:rsidR="00652A1C" w:rsidRDefault="00652A1C">
            <w:pPr>
              <w:numPr>
                <w:ilvl w:val="0"/>
                <w:numId w:val="15"/>
              </w:numPr>
            </w:pPr>
          </w:p>
        </w:tc>
        <w:tc>
          <w:tcPr>
            <w:tcW w:w="7460" w:type="dxa"/>
            <w:vMerge w:val="restart"/>
            <w:tcBorders>
              <w:top w:val="single" w:sz="4" w:space="0" w:color="000000"/>
              <w:left w:val="nil"/>
              <w:bottom w:val="single" w:sz="4" w:space="0" w:color="000000"/>
              <w:right w:val="single" w:sz="4" w:space="0" w:color="000000"/>
            </w:tcBorders>
          </w:tcPr>
          <w:p w:rsidR="00652A1C" w:rsidRDefault="004F7400">
            <w:pPr>
              <w:spacing w:after="10" w:line="232" w:lineRule="auto"/>
            </w:pPr>
            <w:r>
              <w:rPr>
                <w:rFonts w:ascii="Times New Roman" w:eastAsia="Times New Roman" w:hAnsi="Times New Roman" w:cs="Times New Roman"/>
                <w:sz w:val="20"/>
              </w:rPr>
              <w:lastRenderedPageBreak/>
              <w:t xml:space="preserve">Mencermati bacaan teks tentang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di Madinah </w:t>
            </w:r>
          </w:p>
          <w:p w:rsidR="00652A1C" w:rsidRDefault="004F7400">
            <w:pPr>
              <w:spacing w:after="9" w:line="247" w:lineRule="auto"/>
              <w:ind w:right="361"/>
              <w:jc w:val="both"/>
            </w:pPr>
            <w:r>
              <w:rPr>
                <w:rFonts w:ascii="Times New Roman" w:eastAsia="Times New Roman" w:hAnsi="Times New Roman" w:cs="Times New Roman"/>
                <w:sz w:val="20"/>
              </w:rPr>
              <w:t xml:space="preserve">Meyimak penjelasan materi tersebut di atas melalui tayangan vidio atau media lainnya. Memberi stimulus agar peserta didik </w:t>
            </w:r>
            <w:proofErr w:type="gramStart"/>
            <w:r>
              <w:rPr>
                <w:rFonts w:ascii="Times New Roman" w:eastAsia="Times New Roman" w:hAnsi="Times New Roman" w:cs="Times New Roman"/>
                <w:sz w:val="20"/>
              </w:rPr>
              <w:t>bertanya)  Apa</w:t>
            </w:r>
            <w:proofErr w:type="gramEnd"/>
            <w:r>
              <w:rPr>
                <w:rFonts w:ascii="Times New Roman" w:eastAsia="Times New Roman" w:hAnsi="Times New Roman" w:cs="Times New Roman"/>
                <w:sz w:val="20"/>
              </w:rPr>
              <w:t xml:space="preserve"> substansi dakwah Rasulullah di Madinah? </w:t>
            </w:r>
          </w:p>
          <w:p w:rsidR="00652A1C" w:rsidRDefault="004F7400">
            <w:pPr>
              <w:spacing w:after="10" w:line="240" w:lineRule="auto"/>
            </w:pPr>
            <w:r>
              <w:rPr>
                <w:rFonts w:ascii="Times New Roman" w:eastAsia="Times New Roman" w:hAnsi="Times New Roman" w:cs="Times New Roman"/>
                <w:sz w:val="20"/>
              </w:rPr>
              <w:t xml:space="preserve">Apa strategi dakwah Rasulullah di Madinah? </w:t>
            </w:r>
          </w:p>
          <w:p w:rsidR="00652A1C" w:rsidRDefault="004F7400">
            <w:pPr>
              <w:spacing w:after="10" w:line="240" w:lineRule="auto"/>
              <w:ind w:right="164"/>
              <w:jc w:val="both"/>
            </w:pPr>
            <w:r>
              <w:rPr>
                <w:rFonts w:ascii="Times New Roman" w:eastAsia="Times New Roman" w:hAnsi="Times New Roman" w:cs="Times New Roman"/>
                <w:sz w:val="20"/>
              </w:rPr>
              <w:lastRenderedPageBreak/>
              <w:t xml:space="preserve">Peserta didik mendiskusikan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di Madinah. Guru mengamati perilaku semangat ukhuwah sebagai implementasi dari pemahaman strategi dakwah Rasulullah saw. di Madinah. </w:t>
            </w:r>
          </w:p>
          <w:p w:rsidR="00652A1C" w:rsidRDefault="004F7400">
            <w:pPr>
              <w:ind w:right="155"/>
              <w:jc w:val="both"/>
            </w:pPr>
            <w:r>
              <w:rPr>
                <w:rFonts w:ascii="Times New Roman" w:eastAsia="Times New Roman" w:hAnsi="Times New Roman" w:cs="Times New Roman"/>
                <w:sz w:val="20"/>
              </w:rPr>
              <w:t xml:space="preserve">Guru berkolaborasi dengan orang tua untuk mengamati perilaku semangat ukhuwah sebagai implementasi dari pemahaman strategi dakwah Rasulullah saw. di Madinah. Membuat kesimpulan materi substansi dan strategi dakwah </w:t>
            </w:r>
            <w:proofErr w:type="gramStart"/>
            <w:r>
              <w:rPr>
                <w:rFonts w:ascii="Times New Roman" w:eastAsia="Times New Roman" w:hAnsi="Times New Roman" w:cs="Times New Roman"/>
                <w:sz w:val="20"/>
              </w:rPr>
              <w:t>Rasullullah  saw</w:t>
            </w:r>
            <w:proofErr w:type="gramEnd"/>
            <w:r>
              <w:rPr>
                <w:rFonts w:ascii="Times New Roman" w:eastAsia="Times New Roman" w:hAnsi="Times New Roman" w:cs="Times New Roman"/>
                <w:sz w:val="20"/>
              </w:rPr>
              <w:t xml:space="preserve">. di Madinah. Mempresentasikan /menyampaikan hasil diskusi tentang materi substansi dan strategi dakwah Rasullullah saw. di Madinah. </w:t>
            </w:r>
          </w:p>
        </w:tc>
      </w:tr>
      <w:tr w:rsidR="00652A1C">
        <w:trPr>
          <w:trHeight w:val="989"/>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568" w:hanging="461"/>
            </w:pPr>
            <w:proofErr w:type="gramStart"/>
            <w:r>
              <w:rPr>
                <w:rFonts w:ascii="Times New Roman" w:eastAsia="Times New Roman" w:hAnsi="Times New Roman" w:cs="Times New Roman"/>
                <w:sz w:val="20"/>
              </w:rPr>
              <w:t>2.11  Menunjukkan</w:t>
            </w:r>
            <w:proofErr w:type="gramEnd"/>
            <w:r>
              <w:rPr>
                <w:rFonts w:ascii="Times New Roman" w:eastAsia="Times New Roman" w:hAnsi="Times New Roman" w:cs="Times New Roman"/>
                <w:sz w:val="20"/>
              </w:rPr>
              <w:t xml:space="preserve"> sikap semangat ukhuwah dan kerukunan sebagai ibrah dari sejarah strategi dakwah Nabi di Madinah.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754"/>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spacing w:line="232" w:lineRule="auto"/>
              <w:ind w:left="568" w:hanging="461"/>
              <w:jc w:val="both"/>
            </w:pPr>
            <w:r>
              <w:rPr>
                <w:rFonts w:ascii="Times New Roman" w:eastAsia="Times New Roman" w:hAnsi="Times New Roman" w:cs="Times New Roman"/>
                <w:sz w:val="20"/>
              </w:rPr>
              <w:lastRenderedPageBreak/>
              <w:t xml:space="preserve">3.11  Menganalisis substansi, strategi, dan keberhasilan dakwah Nabi </w:t>
            </w:r>
          </w:p>
          <w:p w:rsidR="00652A1C" w:rsidRDefault="004F7400">
            <w:pPr>
              <w:jc w:val="center"/>
            </w:pPr>
            <w:r>
              <w:rPr>
                <w:rFonts w:ascii="Times New Roman" w:eastAsia="Times New Roman" w:hAnsi="Times New Roman" w:cs="Times New Roman"/>
                <w:sz w:val="20"/>
              </w:rPr>
              <w:t xml:space="preserve">Muhammad saw di Madinah. </w:t>
            </w:r>
          </w:p>
        </w:tc>
        <w:tc>
          <w:tcPr>
            <w:tcW w:w="0" w:type="auto"/>
            <w:vMerge/>
            <w:tcBorders>
              <w:top w:val="nil"/>
              <w:left w:val="single" w:sz="4" w:space="0" w:color="000000"/>
              <w:bottom w:val="nil"/>
              <w:right w:val="single" w:sz="4" w:space="0" w:color="000000"/>
            </w:tcBorders>
          </w:tcPr>
          <w:p w:rsidR="00652A1C" w:rsidRDefault="00652A1C"/>
        </w:tc>
        <w:tc>
          <w:tcPr>
            <w:tcW w:w="0" w:type="auto"/>
            <w:vMerge/>
            <w:tcBorders>
              <w:top w:val="nil"/>
              <w:left w:val="single" w:sz="4" w:space="0" w:color="000000"/>
              <w:bottom w:val="nil"/>
              <w:right w:val="nil"/>
            </w:tcBorders>
          </w:tcPr>
          <w:p w:rsidR="00652A1C" w:rsidRDefault="00652A1C"/>
        </w:tc>
        <w:tc>
          <w:tcPr>
            <w:tcW w:w="0" w:type="auto"/>
            <w:vMerge/>
            <w:tcBorders>
              <w:top w:val="nil"/>
              <w:left w:val="nil"/>
              <w:bottom w:val="nil"/>
              <w:right w:val="single" w:sz="4" w:space="0" w:color="000000"/>
            </w:tcBorders>
          </w:tcPr>
          <w:p w:rsidR="00652A1C" w:rsidRDefault="00652A1C"/>
        </w:tc>
      </w:tr>
      <w:tr w:rsidR="00652A1C">
        <w:trPr>
          <w:trHeight w:val="1162"/>
        </w:trPr>
        <w:tc>
          <w:tcPr>
            <w:tcW w:w="3626" w:type="dxa"/>
            <w:gridSpan w:val="3"/>
            <w:tcBorders>
              <w:top w:val="single" w:sz="4" w:space="0" w:color="000000"/>
              <w:left w:val="single" w:sz="4" w:space="0" w:color="000000"/>
              <w:bottom w:val="single" w:sz="4" w:space="0" w:color="000000"/>
              <w:right w:val="single" w:sz="4" w:space="0" w:color="000000"/>
            </w:tcBorders>
          </w:tcPr>
          <w:p w:rsidR="00652A1C" w:rsidRDefault="004F7400">
            <w:pPr>
              <w:ind w:left="568" w:hanging="461"/>
            </w:pPr>
            <w:r>
              <w:rPr>
                <w:rFonts w:ascii="Times New Roman" w:eastAsia="Times New Roman" w:hAnsi="Times New Roman" w:cs="Times New Roman"/>
                <w:sz w:val="20"/>
              </w:rPr>
              <w:lastRenderedPageBreak/>
              <w:t xml:space="preserve">4.11  Menyajikan keterkaitan antara substansi dan strategi dengan keberhasilan dakwah Nabi Muhammad saw di Madinah </w:t>
            </w:r>
          </w:p>
        </w:tc>
        <w:tc>
          <w:tcPr>
            <w:tcW w:w="0" w:type="auto"/>
            <w:vMerge/>
            <w:tcBorders>
              <w:top w:val="nil"/>
              <w:left w:val="single" w:sz="4" w:space="0" w:color="000000"/>
              <w:bottom w:val="single" w:sz="4" w:space="0" w:color="000000"/>
              <w:right w:val="single" w:sz="4" w:space="0" w:color="000000"/>
            </w:tcBorders>
          </w:tcPr>
          <w:p w:rsidR="00652A1C" w:rsidRDefault="00652A1C"/>
        </w:tc>
        <w:tc>
          <w:tcPr>
            <w:tcW w:w="0" w:type="auto"/>
            <w:vMerge/>
            <w:tcBorders>
              <w:top w:val="nil"/>
              <w:left w:val="single" w:sz="4" w:space="0" w:color="000000"/>
              <w:bottom w:val="single" w:sz="4" w:space="0" w:color="000000"/>
              <w:right w:val="nil"/>
            </w:tcBorders>
          </w:tcPr>
          <w:p w:rsidR="00652A1C" w:rsidRDefault="00652A1C"/>
        </w:tc>
        <w:tc>
          <w:tcPr>
            <w:tcW w:w="0" w:type="auto"/>
            <w:vMerge/>
            <w:tcBorders>
              <w:top w:val="nil"/>
              <w:left w:val="nil"/>
              <w:bottom w:val="single" w:sz="4" w:space="0" w:color="000000"/>
              <w:right w:val="single" w:sz="4" w:space="0" w:color="000000"/>
            </w:tcBorders>
          </w:tcPr>
          <w:p w:rsidR="00652A1C" w:rsidRDefault="00652A1C"/>
        </w:tc>
      </w:tr>
    </w:tbl>
    <w:p w:rsidR="00652A1C" w:rsidRDefault="004F7400">
      <w:pPr>
        <w:spacing w:line="240" w:lineRule="auto"/>
        <w:jc w:val="both"/>
      </w:pPr>
      <w:r>
        <w:rPr>
          <w:rFonts w:ascii="Times New Roman" w:eastAsia="Times New Roman" w:hAnsi="Times New Roman" w:cs="Times New Roman"/>
          <w:sz w:val="20"/>
        </w:rPr>
        <w:t xml:space="preserve"> </w:t>
      </w:r>
    </w:p>
    <w:sectPr w:rsidR="00652A1C">
      <w:pgSz w:w="16838" w:h="11909" w:orient="landscape"/>
      <w:pgMar w:top="1440" w:right="100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68C"/>
    <w:multiLevelType w:val="hybridMultilevel"/>
    <w:tmpl w:val="C5969196"/>
    <w:lvl w:ilvl="0" w:tplc="A14A0370">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C46DD0">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E3AEEA4">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3125772">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3A5500">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E800C50">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822BE26">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DDEC5C4">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F566C66">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02B87CAB"/>
    <w:multiLevelType w:val="hybridMultilevel"/>
    <w:tmpl w:val="06DECA00"/>
    <w:lvl w:ilvl="0" w:tplc="0D167FC2">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283AEE">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45AC3E22">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B56EDEC">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24468EE">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D861B70">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AB6D32A">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2E122E">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2080FE8">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1FF113DE"/>
    <w:multiLevelType w:val="hybridMultilevel"/>
    <w:tmpl w:val="A118882E"/>
    <w:lvl w:ilvl="0" w:tplc="DAB4EF16">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6A0092">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FFE9C60">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BDE273E">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9815B0">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9E087A0">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A704C8C">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D2F482">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CFC3FA8">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D6400BE"/>
    <w:multiLevelType w:val="hybridMultilevel"/>
    <w:tmpl w:val="7034E494"/>
    <w:lvl w:ilvl="0" w:tplc="B26C4B10">
      <w:start w:val="1"/>
      <w:numFmt w:val="bullet"/>
      <w:lvlText w:val="•"/>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74D060">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1B4A140">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1C23664">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28F748">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77E8B86">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CE251B6">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583ADE">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CB05DC4">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3C374CE8"/>
    <w:multiLevelType w:val="hybridMultilevel"/>
    <w:tmpl w:val="4BE4CEC0"/>
    <w:lvl w:ilvl="0" w:tplc="527A6B48">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C0073C4">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0D45386">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C4094F4">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383EE4">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8667AD2">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2D86E710">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8AC929A">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C57C9760">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3C913E35"/>
    <w:multiLevelType w:val="hybridMultilevel"/>
    <w:tmpl w:val="867CA3AA"/>
    <w:lvl w:ilvl="0" w:tplc="2AEAA338">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28D0A4">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0868960">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2048112">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CE0628">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D580F02">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BD6CDA6">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54099F2">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28E7AAC">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47610C1E"/>
    <w:multiLevelType w:val="hybridMultilevel"/>
    <w:tmpl w:val="FE083DA8"/>
    <w:lvl w:ilvl="0" w:tplc="B2027E58">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66F706">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55C78A4">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B0EB366">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0282B76">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11CCD28">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C1AA5F0">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34DAE2">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F3ABC8E">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47A40F9D"/>
    <w:multiLevelType w:val="hybridMultilevel"/>
    <w:tmpl w:val="51FA7544"/>
    <w:lvl w:ilvl="0" w:tplc="3D1A6982">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783BBC">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51A1944">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9EAF842">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B02E42">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DBE1994">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640BB54">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22064A">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C5E6192">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4B8E4701"/>
    <w:multiLevelType w:val="hybridMultilevel"/>
    <w:tmpl w:val="5D2616EA"/>
    <w:lvl w:ilvl="0" w:tplc="7DCEC254">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B47DB0">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702A254">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07605A86">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98C22C">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AA236BA">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0E4961E">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6AA820">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7CA5E2E">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4D2016EC"/>
    <w:multiLevelType w:val="hybridMultilevel"/>
    <w:tmpl w:val="09649310"/>
    <w:lvl w:ilvl="0" w:tplc="4D7874BE">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7C27A4">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7AC35C8">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0CA592A">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A60B16">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19ECE78">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02CA7A6">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581ADA">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5581F60">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4F931034"/>
    <w:multiLevelType w:val="hybridMultilevel"/>
    <w:tmpl w:val="A1ACAE00"/>
    <w:lvl w:ilvl="0" w:tplc="ABD824D4">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B05B80">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A8543002">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AE83670">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D454AC">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71ECA80">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206D7FE">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684590">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1E92354E">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5965323A"/>
    <w:multiLevelType w:val="hybridMultilevel"/>
    <w:tmpl w:val="56BA75D2"/>
    <w:lvl w:ilvl="0" w:tplc="74B264FC">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70FC8E">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FAA1314">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5AE80D2">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660AB6">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288DD1E">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33488EA">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3B2210E">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2C0AFDE">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59C4770D"/>
    <w:multiLevelType w:val="hybridMultilevel"/>
    <w:tmpl w:val="0C52182A"/>
    <w:lvl w:ilvl="0" w:tplc="723033C6">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5411A2">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17CDA06">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C2FCB18C">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B69DD0">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FAE4250">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392837C">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38AD08">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212F794">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5EFE7C62"/>
    <w:multiLevelType w:val="hybridMultilevel"/>
    <w:tmpl w:val="0FF47312"/>
    <w:lvl w:ilvl="0" w:tplc="ED7666F4">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DEC346">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F02BA8E">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21EC10E">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641BD0">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A022A48">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C424E6C">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B42B1E">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CD60EC2">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4" w15:restartNumberingAfterBreak="0">
    <w:nsid w:val="78F817F5"/>
    <w:multiLevelType w:val="hybridMultilevel"/>
    <w:tmpl w:val="8CF0737A"/>
    <w:lvl w:ilvl="0" w:tplc="8A5A1E5C">
      <w:start w:val="1"/>
      <w:numFmt w:val="bullet"/>
      <w:lvlText w:val="•"/>
      <w:lvlJc w:val="left"/>
      <w:pPr>
        <w:ind w:left="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CC599A">
      <w:start w:val="1"/>
      <w:numFmt w:val="bullet"/>
      <w:lvlText w:val="o"/>
      <w:lvlJc w:val="left"/>
      <w:pPr>
        <w:ind w:left="118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A04DD8E">
      <w:start w:val="1"/>
      <w:numFmt w:val="bullet"/>
      <w:lvlText w:val="▪"/>
      <w:lvlJc w:val="left"/>
      <w:pPr>
        <w:ind w:left="19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8262910">
      <w:start w:val="1"/>
      <w:numFmt w:val="bullet"/>
      <w:lvlText w:val="•"/>
      <w:lvlJc w:val="left"/>
      <w:pPr>
        <w:ind w:left="26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A22BA78">
      <w:start w:val="1"/>
      <w:numFmt w:val="bullet"/>
      <w:lvlText w:val="o"/>
      <w:lvlJc w:val="left"/>
      <w:pPr>
        <w:ind w:left="334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22103A96">
      <w:start w:val="1"/>
      <w:numFmt w:val="bullet"/>
      <w:lvlText w:val="▪"/>
      <w:lvlJc w:val="left"/>
      <w:pPr>
        <w:ind w:left="406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0F0E7EA">
      <w:start w:val="1"/>
      <w:numFmt w:val="bullet"/>
      <w:lvlText w:val="•"/>
      <w:lvlJc w:val="left"/>
      <w:pPr>
        <w:ind w:left="4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E2653A">
      <w:start w:val="1"/>
      <w:numFmt w:val="bullet"/>
      <w:lvlText w:val="o"/>
      <w:lvlJc w:val="left"/>
      <w:pPr>
        <w:ind w:left="550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C958D08C">
      <w:start w:val="1"/>
      <w:numFmt w:val="bullet"/>
      <w:lvlText w:val="▪"/>
      <w:lvlJc w:val="left"/>
      <w:pPr>
        <w:ind w:left="6226"/>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num w:numId="1">
    <w:abstractNumId w:val="3"/>
  </w:num>
  <w:num w:numId="2">
    <w:abstractNumId w:val="13"/>
  </w:num>
  <w:num w:numId="3">
    <w:abstractNumId w:val="7"/>
  </w:num>
  <w:num w:numId="4">
    <w:abstractNumId w:val="11"/>
  </w:num>
  <w:num w:numId="5">
    <w:abstractNumId w:val="5"/>
  </w:num>
  <w:num w:numId="6">
    <w:abstractNumId w:val="9"/>
  </w:num>
  <w:num w:numId="7">
    <w:abstractNumId w:val="1"/>
  </w:num>
  <w:num w:numId="8">
    <w:abstractNumId w:val="8"/>
  </w:num>
  <w:num w:numId="9">
    <w:abstractNumId w:val="10"/>
  </w:num>
  <w:num w:numId="10">
    <w:abstractNumId w:val="2"/>
  </w:num>
  <w:num w:numId="11">
    <w:abstractNumId w:val="4"/>
  </w:num>
  <w:num w:numId="12">
    <w:abstractNumId w:val="12"/>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1C"/>
    <w:rsid w:val="004F7400"/>
    <w:rsid w:val="00652A1C"/>
    <w:rsid w:val="00946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9CB0"/>
  <w15:docId w15:val="{0F95EF6F-74E9-4CD9-9F9A-3F033D58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dc:creator>
  <cp:keywords/>
  <cp:lastModifiedBy>SMA N 1 SIANTAN</cp:lastModifiedBy>
  <cp:revision>3</cp:revision>
  <dcterms:created xsi:type="dcterms:W3CDTF">2021-08-04T04:02:00Z</dcterms:created>
  <dcterms:modified xsi:type="dcterms:W3CDTF">2021-08-04T04:04:00Z</dcterms:modified>
</cp:coreProperties>
</file>